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D7E" w:rsidRDefault="00A31D7E" w:rsidP="00885E42">
      <w:pPr>
        <w:widowControl/>
        <w:tabs>
          <w:tab w:val="center" w:pos="4680"/>
        </w:tabs>
        <w:jc w:val="both"/>
        <w:rPr>
          <w:rFonts w:ascii="Carolus Roman" w:hAnsi="Carolus Roman"/>
          <w:sz w:val="16"/>
        </w:rPr>
      </w:pPr>
      <w:bookmarkStart w:id="0" w:name="_GoBack"/>
      <w:bookmarkEnd w:id="0"/>
      <w:r>
        <w:tab/>
      </w:r>
    </w:p>
    <w:p w:rsidR="00885E42" w:rsidRPr="00885E42" w:rsidRDefault="00885E42" w:rsidP="00885E42">
      <w:pPr>
        <w:widowControl/>
        <w:tabs>
          <w:tab w:val="center" w:pos="4680"/>
        </w:tabs>
        <w:jc w:val="center"/>
        <w:rPr>
          <w:rFonts w:ascii="Kreon" w:hAnsi="Kreon"/>
          <w:sz w:val="18"/>
          <w:szCs w:val="18"/>
        </w:rPr>
      </w:pPr>
      <w:r w:rsidRPr="00885E42">
        <w:rPr>
          <w:rFonts w:ascii="Kreon" w:hAnsi="Kreon"/>
          <w:sz w:val="18"/>
          <w:szCs w:val="18"/>
        </w:rPr>
        <w:t>6100 Colwell Blvd., Suite 250</w:t>
      </w:r>
    </w:p>
    <w:p w:rsidR="00885E42" w:rsidRPr="00885E42" w:rsidRDefault="00885E42" w:rsidP="00885E42">
      <w:pPr>
        <w:widowControl/>
        <w:tabs>
          <w:tab w:val="center" w:pos="4680"/>
        </w:tabs>
        <w:jc w:val="center"/>
        <w:rPr>
          <w:rFonts w:ascii="Kreon" w:hAnsi="Kreon"/>
          <w:sz w:val="18"/>
          <w:szCs w:val="18"/>
        </w:rPr>
      </w:pPr>
      <w:r w:rsidRPr="00885E42">
        <w:rPr>
          <w:rFonts w:ascii="Kreon" w:hAnsi="Kreon"/>
          <w:sz w:val="18"/>
          <w:szCs w:val="18"/>
        </w:rPr>
        <w:t>Irving, Texas  75039</w:t>
      </w:r>
    </w:p>
    <w:p w:rsidR="00885E42" w:rsidRPr="00885E42" w:rsidRDefault="00885E42" w:rsidP="00885E42">
      <w:pPr>
        <w:widowControl/>
        <w:tabs>
          <w:tab w:val="left" w:pos="1653"/>
          <w:tab w:val="left" w:pos="2309"/>
          <w:tab w:val="center" w:pos="4680"/>
        </w:tabs>
        <w:jc w:val="center"/>
        <w:rPr>
          <w:rFonts w:ascii="Kreon" w:hAnsi="Kreon"/>
          <w:sz w:val="18"/>
          <w:szCs w:val="18"/>
        </w:rPr>
      </w:pPr>
      <w:r w:rsidRPr="00885E42">
        <w:rPr>
          <w:rFonts w:ascii="Kreon" w:hAnsi="Kreon"/>
          <w:sz w:val="18"/>
          <w:szCs w:val="18"/>
        </w:rPr>
        <w:t>214-522-3155 or</w:t>
      </w:r>
    </w:p>
    <w:p w:rsidR="00885E42" w:rsidRPr="00885E42" w:rsidRDefault="00885E42" w:rsidP="00885E42">
      <w:pPr>
        <w:widowControl/>
        <w:tabs>
          <w:tab w:val="center" w:pos="4680"/>
        </w:tabs>
        <w:jc w:val="center"/>
        <w:rPr>
          <w:rFonts w:ascii="Kreon" w:hAnsi="Kreon"/>
          <w:sz w:val="18"/>
          <w:szCs w:val="18"/>
        </w:rPr>
      </w:pPr>
      <w:r w:rsidRPr="00885E42">
        <w:rPr>
          <w:rFonts w:ascii="Kreon" w:hAnsi="Kreon"/>
          <w:sz w:val="18"/>
          <w:szCs w:val="18"/>
        </w:rPr>
        <w:t>800-955-3155</w:t>
      </w:r>
    </w:p>
    <w:p w:rsidR="00A31D7E" w:rsidRDefault="00A31D7E" w:rsidP="00A31D7E">
      <w:pPr>
        <w:widowControl/>
        <w:tabs>
          <w:tab w:val="center" w:pos="4680"/>
        </w:tabs>
        <w:jc w:val="both"/>
        <w:rPr>
          <w:rFonts w:ascii="Carolus Roman" w:hAnsi="Carolus Roman"/>
          <w:sz w:val="16"/>
        </w:rPr>
      </w:pPr>
    </w:p>
    <w:p w:rsidR="00A31D7E" w:rsidRDefault="00A31D7E" w:rsidP="00A31D7E">
      <w:pPr>
        <w:widowControl/>
        <w:tabs>
          <w:tab w:val="center" w:pos="4680"/>
        </w:tabs>
        <w:jc w:val="both"/>
        <w:rPr>
          <w:rFonts w:ascii="Carolus Roman" w:hAnsi="Carolus Roman"/>
          <w:sz w:val="16"/>
        </w:rPr>
      </w:pPr>
    </w:p>
    <w:p w:rsidR="00A31D7E" w:rsidRPr="00D472D2" w:rsidRDefault="00A31D7E" w:rsidP="00A31D7E">
      <w:pPr>
        <w:widowControl/>
        <w:tabs>
          <w:tab w:val="center" w:pos="4680"/>
        </w:tabs>
        <w:spacing w:line="480" w:lineRule="auto"/>
        <w:jc w:val="both"/>
        <w:rPr>
          <w:rFonts w:ascii="Kreon" w:hAnsi="Kreon"/>
          <w:b/>
          <w:smallCaps/>
          <w:sz w:val="28"/>
        </w:rPr>
      </w:pPr>
      <w:r>
        <w:rPr>
          <w:rFonts w:ascii="CG Times" w:hAnsi="CG Times"/>
          <w:sz w:val="28"/>
        </w:rPr>
        <w:tab/>
      </w:r>
      <w:r w:rsidRPr="00D472D2">
        <w:rPr>
          <w:rFonts w:ascii="Kreon" w:hAnsi="Kreon"/>
          <w:b/>
          <w:smallCaps/>
          <w:sz w:val="28"/>
        </w:rPr>
        <w:t>Investment Management Agreement</w:t>
      </w:r>
    </w:p>
    <w:p w:rsidR="00A31D7E" w:rsidRPr="00D472D2" w:rsidRDefault="00A31D7E" w:rsidP="00A31D7E">
      <w:pPr>
        <w:pStyle w:val="Heading1"/>
        <w:spacing w:line="240" w:lineRule="auto"/>
        <w:rPr>
          <w:rFonts w:ascii="Raleway" w:hAnsi="Raleway"/>
          <w:i/>
          <w:iCs/>
          <w:sz w:val="20"/>
        </w:rPr>
      </w:pPr>
      <w:r w:rsidRPr="00D472D2">
        <w:rPr>
          <w:rFonts w:ascii="Raleway" w:hAnsi="Raleway"/>
          <w:i/>
          <w:iCs/>
          <w:sz w:val="20"/>
        </w:rPr>
        <w:t>not for personal a</w:t>
      </w:r>
      <w:r w:rsidR="00742AFC" w:rsidRPr="00D472D2">
        <w:rPr>
          <w:rFonts w:ascii="Raleway" w:hAnsi="Raleway"/>
          <w:i/>
          <w:iCs/>
          <w:sz w:val="20"/>
        </w:rPr>
        <w:t>c</w:t>
      </w:r>
      <w:r w:rsidRPr="00D472D2">
        <w:rPr>
          <w:rFonts w:ascii="Raleway" w:hAnsi="Raleway"/>
          <w:i/>
          <w:iCs/>
          <w:sz w:val="20"/>
        </w:rPr>
        <w:t>counts for individuals</w:t>
      </w:r>
    </w:p>
    <w:p w:rsidR="00A31D7E" w:rsidRPr="00D472D2" w:rsidRDefault="00A31D7E" w:rsidP="00A31D7E">
      <w:pPr>
        <w:widowControl/>
        <w:tabs>
          <w:tab w:val="center" w:pos="4680"/>
        </w:tabs>
        <w:jc w:val="center"/>
        <w:rPr>
          <w:rFonts w:ascii="Raleway" w:hAnsi="Raleway"/>
          <w:b/>
          <w:i/>
          <w:iCs/>
          <w:smallCaps/>
          <w:sz w:val="20"/>
        </w:rPr>
      </w:pPr>
      <w:r w:rsidRPr="00D472D2">
        <w:rPr>
          <w:rFonts w:ascii="Raleway" w:hAnsi="Raleway"/>
          <w:b/>
          <w:i/>
          <w:iCs/>
          <w:smallCaps/>
          <w:sz w:val="20"/>
        </w:rPr>
        <w:t xml:space="preserve">for use by churches and </w:t>
      </w:r>
      <w:r w:rsidR="00742AFC" w:rsidRPr="00D472D2">
        <w:rPr>
          <w:rFonts w:ascii="Raleway" w:hAnsi="Raleway"/>
          <w:b/>
          <w:i/>
          <w:iCs/>
          <w:smallCaps/>
          <w:sz w:val="20"/>
        </w:rPr>
        <w:t xml:space="preserve">other </w:t>
      </w:r>
      <w:r w:rsidRPr="00D472D2">
        <w:rPr>
          <w:rFonts w:ascii="Raleway" w:hAnsi="Raleway"/>
          <w:b/>
          <w:i/>
          <w:iCs/>
          <w:smallCaps/>
          <w:sz w:val="20"/>
        </w:rPr>
        <w:t>charitable institutions only</w:t>
      </w:r>
    </w:p>
    <w:p w:rsidR="00A31D7E" w:rsidRDefault="00A31D7E" w:rsidP="00A31D7E">
      <w:pPr>
        <w:widowControl/>
        <w:tabs>
          <w:tab w:val="center" w:pos="4680"/>
        </w:tabs>
        <w:jc w:val="center"/>
        <w:rPr>
          <w:rFonts w:ascii="Times New Roman" w:hAnsi="Times New Roman"/>
          <w:smallCaps/>
          <w:sz w:val="28"/>
        </w:rPr>
      </w:pP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This agreement is made this the </w:t>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rPr>
        <w:t xml:space="preserve"> day of </w:t>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rPr>
        <w:t>, 20</w:t>
      </w:r>
      <w:r w:rsidRPr="00D472D2">
        <w:rPr>
          <w:rFonts w:ascii="Kreon" w:hAnsi="Kreon"/>
          <w:sz w:val="23"/>
          <w:szCs w:val="23"/>
          <w:u w:val="single"/>
        </w:rPr>
        <w:tab/>
      </w:r>
      <w:r w:rsidRPr="00D472D2">
        <w:rPr>
          <w:rFonts w:ascii="Kreon" w:hAnsi="Kreon"/>
          <w:sz w:val="23"/>
          <w:szCs w:val="23"/>
        </w:rPr>
        <w:t xml:space="preserve">, between </w:t>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00D472D2">
        <w:rPr>
          <w:rFonts w:ascii="Kreon" w:hAnsi="Kreon"/>
          <w:sz w:val="23"/>
          <w:szCs w:val="23"/>
          <w:u w:val="single"/>
        </w:rPr>
        <w:t xml:space="preserve">                            </w:t>
      </w:r>
      <w:r w:rsidRPr="00D472D2">
        <w:rPr>
          <w:rFonts w:ascii="Kreon" w:hAnsi="Kreon"/>
          <w:sz w:val="23"/>
          <w:szCs w:val="23"/>
          <w:u w:val="single"/>
        </w:rPr>
        <w:tab/>
      </w:r>
      <w:r w:rsidRPr="00D472D2">
        <w:rPr>
          <w:rFonts w:ascii="Kreon" w:hAnsi="Kreon"/>
          <w:sz w:val="23"/>
          <w:szCs w:val="23"/>
        </w:rPr>
        <w:t xml:space="preserve"> of </w:t>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rPr>
        <w:t xml:space="preserve">, </w:t>
      </w:r>
      <w:r w:rsidRPr="00D472D2">
        <w:rPr>
          <w:rFonts w:ascii="Kreon" w:hAnsi="Kreon"/>
          <w:sz w:val="23"/>
          <w:szCs w:val="23"/>
          <w:u w:val="single"/>
        </w:rPr>
        <w:tab/>
      </w:r>
      <w:r w:rsidRPr="00D472D2">
        <w:rPr>
          <w:rFonts w:ascii="Kreon" w:hAnsi="Kreon"/>
          <w:sz w:val="23"/>
          <w:szCs w:val="23"/>
        </w:rPr>
        <w:t xml:space="preserve"> hereinafter referred to as “the Client,” and TEXAS PRESBYTERIAN FOUNDATION, a </w:t>
      </w:r>
      <w:smartTag w:uri="urn:schemas-microsoft-com:office:smarttags" w:element="State">
        <w:smartTag w:uri="urn:schemas-microsoft-com:office:smarttags" w:element="place">
          <w:r w:rsidR="008338AA" w:rsidRPr="00D472D2">
            <w:rPr>
              <w:rFonts w:ascii="Kreon" w:hAnsi="Kreon"/>
              <w:sz w:val="23"/>
              <w:szCs w:val="23"/>
            </w:rPr>
            <w:t>Texas</w:t>
          </w:r>
        </w:smartTag>
      </w:smartTag>
      <w:r w:rsidR="008338AA" w:rsidRPr="00D472D2">
        <w:rPr>
          <w:rFonts w:ascii="Kreon" w:hAnsi="Kreon"/>
          <w:sz w:val="23"/>
          <w:szCs w:val="23"/>
        </w:rPr>
        <w:t xml:space="preserve"> </w:t>
      </w:r>
      <w:r w:rsidRPr="00D472D2">
        <w:rPr>
          <w:rFonts w:ascii="Kreon" w:hAnsi="Kreon"/>
          <w:sz w:val="23"/>
          <w:szCs w:val="23"/>
        </w:rPr>
        <w:t>non-profit corporation, hereinafter referred to as “</w:t>
      </w:r>
      <w:r w:rsidR="00D472D2">
        <w:rPr>
          <w:rFonts w:ascii="Kreon" w:hAnsi="Kreon"/>
          <w:sz w:val="23"/>
          <w:szCs w:val="23"/>
        </w:rPr>
        <w:t>TPF</w:t>
      </w:r>
      <w:r w:rsidRPr="00D472D2">
        <w:rPr>
          <w:rFonts w:ascii="Kreon" w:hAnsi="Kreon"/>
          <w:sz w:val="23"/>
          <w:szCs w:val="23"/>
        </w:rPr>
        <w:t>.”</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I.</w:t>
      </w: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This agreement is made for the purpose of providing investment management for the Client.</w:t>
      </w:r>
      <w:r w:rsidR="008338AA" w:rsidRPr="00D472D2">
        <w:rPr>
          <w:rFonts w:ascii="Kreon" w:hAnsi="Kreon"/>
          <w:sz w:val="23"/>
          <w:szCs w:val="23"/>
        </w:rPr>
        <w:t xml:space="preserve">  The Client represents and warrants to </w:t>
      </w:r>
      <w:r w:rsidR="00D472D2">
        <w:rPr>
          <w:rFonts w:ascii="Kreon" w:hAnsi="Kreon"/>
          <w:sz w:val="23"/>
          <w:szCs w:val="23"/>
        </w:rPr>
        <w:t>TPF</w:t>
      </w:r>
      <w:r w:rsidR="008338AA" w:rsidRPr="00D472D2">
        <w:rPr>
          <w:rFonts w:ascii="Kreon" w:hAnsi="Kreon"/>
          <w:sz w:val="23"/>
          <w:szCs w:val="23"/>
        </w:rPr>
        <w:t xml:space="preserve"> that</w:t>
      </w:r>
      <w:r w:rsidR="00CB022D" w:rsidRPr="00D472D2">
        <w:rPr>
          <w:rFonts w:ascii="Kreon" w:hAnsi="Kreon"/>
          <w:sz w:val="23"/>
          <w:szCs w:val="23"/>
        </w:rPr>
        <w:t xml:space="preserve"> (</w:t>
      </w:r>
      <w:proofErr w:type="spellStart"/>
      <w:r w:rsidR="00CB022D" w:rsidRPr="00D472D2">
        <w:rPr>
          <w:rFonts w:ascii="Kreon" w:hAnsi="Kreon"/>
          <w:sz w:val="23"/>
          <w:szCs w:val="23"/>
        </w:rPr>
        <w:t>i</w:t>
      </w:r>
      <w:proofErr w:type="spellEnd"/>
      <w:r w:rsidR="00CB022D" w:rsidRPr="00D472D2">
        <w:rPr>
          <w:rFonts w:ascii="Kreon" w:hAnsi="Kreon"/>
          <w:sz w:val="23"/>
          <w:szCs w:val="23"/>
        </w:rPr>
        <w:t>)</w:t>
      </w:r>
      <w:r w:rsidR="008338AA" w:rsidRPr="00D472D2">
        <w:rPr>
          <w:rFonts w:ascii="Kreon" w:hAnsi="Kreon"/>
          <w:sz w:val="23"/>
          <w:szCs w:val="23"/>
        </w:rPr>
        <w:t xml:space="preserve"> the Client is exempt from federal income tax as an organization described in Section 501(c)(3) of the Internal Revenue Code, </w:t>
      </w:r>
      <w:r w:rsidR="00CB022D" w:rsidRPr="00D472D2">
        <w:rPr>
          <w:rFonts w:ascii="Kreon" w:hAnsi="Kreon"/>
          <w:sz w:val="23"/>
          <w:szCs w:val="23"/>
        </w:rPr>
        <w:t xml:space="preserve">or is otherwise eligible to invest in a collective investment fund </w:t>
      </w:r>
      <w:r w:rsidR="00231AEE" w:rsidRPr="00D472D2">
        <w:rPr>
          <w:rFonts w:ascii="Kreon" w:hAnsi="Kreon"/>
          <w:sz w:val="23"/>
          <w:szCs w:val="23"/>
        </w:rPr>
        <w:t>that is excluded from the definition of an investment company under section 3(c)(10)(B) of the Investment Company Act of 1940</w:t>
      </w:r>
      <w:r w:rsidR="00CB022D" w:rsidRPr="00D472D2">
        <w:rPr>
          <w:rFonts w:ascii="Kreon" w:hAnsi="Kreon"/>
          <w:sz w:val="23"/>
          <w:szCs w:val="23"/>
        </w:rPr>
        <w:t xml:space="preserve">; </w:t>
      </w:r>
      <w:r w:rsidR="008338AA" w:rsidRPr="00D472D2">
        <w:rPr>
          <w:rFonts w:ascii="Kreon" w:hAnsi="Kreon"/>
          <w:sz w:val="23"/>
          <w:szCs w:val="23"/>
        </w:rPr>
        <w:t xml:space="preserve">and </w:t>
      </w:r>
      <w:r w:rsidR="00CB022D" w:rsidRPr="00D472D2">
        <w:rPr>
          <w:rFonts w:ascii="Kreon" w:hAnsi="Kreon"/>
          <w:sz w:val="23"/>
          <w:szCs w:val="23"/>
        </w:rPr>
        <w:t>(ii)</w:t>
      </w:r>
      <w:r w:rsidR="008338AA" w:rsidRPr="00D472D2">
        <w:rPr>
          <w:rFonts w:ascii="Kreon" w:hAnsi="Kreon"/>
          <w:sz w:val="23"/>
          <w:szCs w:val="23"/>
        </w:rPr>
        <w:t xml:space="preserve"> the Client will notify </w:t>
      </w:r>
      <w:r w:rsidR="00D472D2">
        <w:rPr>
          <w:rFonts w:ascii="Kreon" w:hAnsi="Kreon"/>
          <w:sz w:val="23"/>
          <w:szCs w:val="23"/>
        </w:rPr>
        <w:t>TPF</w:t>
      </w:r>
      <w:r w:rsidR="008338AA" w:rsidRPr="00D472D2">
        <w:rPr>
          <w:rFonts w:ascii="Kreon" w:hAnsi="Kreon"/>
          <w:sz w:val="23"/>
          <w:szCs w:val="23"/>
        </w:rPr>
        <w:t xml:space="preserve"> immediately of any revocation or threatened or pending revocation of </w:t>
      </w:r>
      <w:r w:rsidR="00742AFC" w:rsidRPr="00D472D2">
        <w:rPr>
          <w:rFonts w:ascii="Kreon" w:hAnsi="Kreon"/>
          <w:sz w:val="23"/>
          <w:szCs w:val="23"/>
        </w:rPr>
        <w:t xml:space="preserve">the </w:t>
      </w:r>
      <w:r w:rsidR="008338AA" w:rsidRPr="00D472D2">
        <w:rPr>
          <w:rFonts w:ascii="Kreon" w:hAnsi="Kreon"/>
          <w:sz w:val="23"/>
          <w:szCs w:val="23"/>
        </w:rPr>
        <w:t xml:space="preserve">Client’s status </w:t>
      </w:r>
      <w:r w:rsidR="00CB022D" w:rsidRPr="00D472D2">
        <w:rPr>
          <w:rFonts w:ascii="Kreon" w:hAnsi="Kreon"/>
          <w:sz w:val="23"/>
          <w:szCs w:val="23"/>
        </w:rPr>
        <w:t xml:space="preserve">that calls into question </w:t>
      </w:r>
      <w:r w:rsidR="00466A8E" w:rsidRPr="00D472D2">
        <w:rPr>
          <w:rFonts w:ascii="Kreon" w:hAnsi="Kreon"/>
          <w:sz w:val="23"/>
          <w:szCs w:val="23"/>
        </w:rPr>
        <w:t>the</w:t>
      </w:r>
      <w:r w:rsidR="00CB022D" w:rsidRPr="00D472D2">
        <w:rPr>
          <w:rFonts w:ascii="Kreon" w:hAnsi="Kreon"/>
          <w:sz w:val="23"/>
          <w:szCs w:val="23"/>
        </w:rPr>
        <w:t xml:space="preserve"> Client’s eligibility to invest in</w:t>
      </w:r>
      <w:r w:rsidR="00357AD7" w:rsidRPr="00D472D2">
        <w:rPr>
          <w:rFonts w:ascii="Kreon" w:hAnsi="Kreon"/>
          <w:sz w:val="23"/>
          <w:szCs w:val="23"/>
        </w:rPr>
        <w:t xml:space="preserve"> </w:t>
      </w:r>
      <w:r w:rsidR="000C6035" w:rsidRPr="00D472D2">
        <w:rPr>
          <w:rFonts w:ascii="Kreon" w:hAnsi="Kreon"/>
          <w:sz w:val="23"/>
          <w:szCs w:val="23"/>
        </w:rPr>
        <w:t>such collective investment fund</w:t>
      </w:r>
      <w:r w:rsidR="008338AA" w:rsidRPr="00D472D2">
        <w:rPr>
          <w:rFonts w:ascii="Kreon" w:hAnsi="Kreon"/>
          <w:sz w:val="23"/>
          <w:szCs w:val="23"/>
        </w:rPr>
        <w:t>.</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II.</w:t>
      </w: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To accomplish the purposes of the Client, </w:t>
      </w:r>
      <w:r w:rsidR="00D472D2">
        <w:rPr>
          <w:rFonts w:ascii="Kreon" w:hAnsi="Kreon"/>
          <w:sz w:val="23"/>
          <w:szCs w:val="23"/>
        </w:rPr>
        <w:t>TPF</w:t>
      </w:r>
      <w:r w:rsidRPr="00D472D2">
        <w:rPr>
          <w:rFonts w:ascii="Kreon" w:hAnsi="Kreon"/>
          <w:sz w:val="23"/>
          <w:szCs w:val="23"/>
        </w:rPr>
        <w:t xml:space="preserve"> hereby agrees to invest and administer one or more accounts, hereinafter referred to as “the Account(s),” for the benefit of the Client. Deposits to the Account(s) may be made by the Client or by any other organization or individual, in cash or other property acceptable to </w:t>
      </w:r>
      <w:r w:rsidR="00D472D2">
        <w:rPr>
          <w:rFonts w:ascii="Kreon" w:hAnsi="Kreon"/>
          <w:sz w:val="23"/>
          <w:szCs w:val="23"/>
        </w:rPr>
        <w:t>TPF</w:t>
      </w:r>
      <w:r w:rsidRPr="00D472D2">
        <w:rPr>
          <w:rFonts w:ascii="Kreon" w:hAnsi="Kreon"/>
          <w:sz w:val="23"/>
          <w:szCs w:val="23"/>
        </w:rPr>
        <w:t xml:space="preserve">, by transferring the cash or property to </w:t>
      </w:r>
      <w:r w:rsidR="00D472D2">
        <w:rPr>
          <w:rFonts w:ascii="Kreon" w:hAnsi="Kreon"/>
          <w:sz w:val="23"/>
          <w:szCs w:val="23"/>
        </w:rPr>
        <w:t>TPF</w:t>
      </w:r>
      <w:r w:rsidRPr="00D472D2">
        <w:rPr>
          <w:rFonts w:ascii="Kreon" w:hAnsi="Kreon"/>
          <w:sz w:val="23"/>
          <w:szCs w:val="23"/>
        </w:rPr>
        <w:t xml:space="preserve"> with written instructions to add it to the Account(s).</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lastRenderedPageBreak/>
        <w:t>ARTICLE III.</w:t>
      </w: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The Client shall provide to </w:t>
      </w:r>
      <w:r w:rsidR="00D472D2">
        <w:rPr>
          <w:rFonts w:ascii="Kreon" w:hAnsi="Kreon"/>
          <w:sz w:val="23"/>
          <w:szCs w:val="23"/>
        </w:rPr>
        <w:t>TPF</w:t>
      </w:r>
      <w:r w:rsidRPr="00D472D2">
        <w:rPr>
          <w:rFonts w:ascii="Kreon" w:hAnsi="Kreon"/>
          <w:sz w:val="23"/>
          <w:szCs w:val="23"/>
        </w:rPr>
        <w:t xml:space="preserve"> a “Management Service Enrollment Form” or other written instructions with respect to the retention, sale, investment and reinvestment of all assets and property in the Account(s), including the investment, reinvestment or distribution of all income received by the Account(s). Absent Client instructions to the contrary, </w:t>
      </w:r>
      <w:r w:rsidR="00D472D2">
        <w:rPr>
          <w:rFonts w:ascii="Kreon" w:hAnsi="Kreon"/>
          <w:sz w:val="23"/>
          <w:szCs w:val="23"/>
        </w:rPr>
        <w:t>TPF</w:t>
      </w:r>
      <w:r w:rsidRPr="00D472D2">
        <w:rPr>
          <w:rFonts w:ascii="Kreon" w:hAnsi="Kreon"/>
          <w:sz w:val="23"/>
          <w:szCs w:val="23"/>
        </w:rPr>
        <w:t xml:space="preserve"> shall promptly invest all cash received in </w:t>
      </w:r>
      <w:r w:rsidR="00D472D2">
        <w:rPr>
          <w:rFonts w:ascii="Kreon" w:hAnsi="Kreon"/>
          <w:sz w:val="23"/>
          <w:szCs w:val="23"/>
        </w:rPr>
        <w:t>TPF</w:t>
      </w:r>
      <w:r w:rsidRPr="00D472D2">
        <w:rPr>
          <w:rFonts w:ascii="Kreon" w:hAnsi="Kreon"/>
          <w:sz w:val="23"/>
          <w:szCs w:val="23"/>
        </w:rPr>
        <w:t xml:space="preserve">’s SHORT TERM INCOME FUND. As of the first business day of any month, </w:t>
      </w:r>
      <w:r w:rsidR="00D472D2">
        <w:rPr>
          <w:rFonts w:ascii="Kreon" w:hAnsi="Kreon"/>
          <w:sz w:val="23"/>
          <w:szCs w:val="23"/>
        </w:rPr>
        <w:t>TPF</w:t>
      </w:r>
      <w:r w:rsidRPr="00D472D2">
        <w:rPr>
          <w:rFonts w:ascii="Kreon" w:hAnsi="Kreon"/>
          <w:sz w:val="23"/>
          <w:szCs w:val="23"/>
        </w:rPr>
        <w:t xml:space="preserve"> shall invest the principal </w:t>
      </w:r>
      <w:r w:rsidR="008338AA" w:rsidRPr="00D472D2">
        <w:rPr>
          <w:rFonts w:ascii="Kreon" w:hAnsi="Kreon"/>
          <w:sz w:val="23"/>
          <w:szCs w:val="23"/>
        </w:rPr>
        <w:t xml:space="preserve">of the Account </w:t>
      </w:r>
      <w:r w:rsidRPr="00D472D2">
        <w:rPr>
          <w:rFonts w:ascii="Kreon" w:hAnsi="Kreon"/>
          <w:sz w:val="23"/>
          <w:szCs w:val="23"/>
        </w:rPr>
        <w:t xml:space="preserve">in one or more of </w:t>
      </w:r>
      <w:r w:rsidR="00D472D2">
        <w:rPr>
          <w:rFonts w:ascii="Kreon" w:hAnsi="Kreon"/>
          <w:sz w:val="23"/>
          <w:szCs w:val="23"/>
        </w:rPr>
        <w:t>TPF</w:t>
      </w:r>
      <w:r w:rsidRPr="00D472D2">
        <w:rPr>
          <w:rFonts w:ascii="Kreon" w:hAnsi="Kreon"/>
          <w:sz w:val="23"/>
          <w:szCs w:val="23"/>
        </w:rPr>
        <w:t xml:space="preserve">’s collective investment funds and the SHORT TERM INCOME FUND in accordance with the specific written instructions (including standing instructions) of the Client. If no written instructions are received before the first business day of any month, the funds will remain in the SHORT TERM INCOME FUND. </w:t>
      </w:r>
    </w:p>
    <w:p w:rsidR="00A31D7E" w:rsidRPr="00D472D2" w:rsidRDefault="00D472D2" w:rsidP="00A31D7E">
      <w:pPr>
        <w:widowControl/>
        <w:tabs>
          <w:tab w:val="left" w:pos="-1440"/>
          <w:tab w:val="left" w:pos="-720"/>
          <w:tab w:val="left" w:pos="0"/>
          <w:tab w:val="left" w:pos="480"/>
        </w:tabs>
        <w:spacing w:line="480" w:lineRule="auto"/>
        <w:ind w:firstLine="480"/>
        <w:jc w:val="both"/>
        <w:rPr>
          <w:rFonts w:ascii="Kreon" w:hAnsi="Kreon"/>
          <w:sz w:val="23"/>
          <w:szCs w:val="23"/>
        </w:rPr>
      </w:pPr>
      <w:r>
        <w:rPr>
          <w:rFonts w:ascii="Kreon" w:hAnsi="Kreon"/>
          <w:sz w:val="23"/>
          <w:szCs w:val="23"/>
        </w:rPr>
        <w:t>TPF</w:t>
      </w:r>
      <w:r w:rsidR="00A31D7E" w:rsidRPr="00D472D2">
        <w:rPr>
          <w:rFonts w:ascii="Kreon" w:hAnsi="Kreon"/>
          <w:sz w:val="23"/>
          <w:szCs w:val="23"/>
        </w:rPr>
        <w:t xml:space="preserve"> will use reasonable diligence to carry out the investment instructions of the Client but shall have no liability for losses incurred as a result of its failure to do so unless such failure is the result of its own intentional misconduct or gross negligence.</w:t>
      </w: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It is further understood that </w:t>
      </w:r>
      <w:r w:rsidR="00D472D2">
        <w:rPr>
          <w:rFonts w:ascii="Kreon" w:hAnsi="Kreon"/>
          <w:sz w:val="23"/>
          <w:szCs w:val="23"/>
        </w:rPr>
        <w:t>TPF</w:t>
      </w:r>
      <w:r w:rsidRPr="00D472D2">
        <w:rPr>
          <w:rFonts w:ascii="Kreon" w:hAnsi="Kreon"/>
          <w:sz w:val="23"/>
          <w:szCs w:val="23"/>
        </w:rPr>
        <w:t xml:space="preserve">’s operating and investment expenses will be deducted from the gross earnings of </w:t>
      </w:r>
      <w:r w:rsidR="00D472D2">
        <w:rPr>
          <w:rFonts w:ascii="Kreon" w:hAnsi="Kreon"/>
          <w:sz w:val="23"/>
          <w:szCs w:val="23"/>
        </w:rPr>
        <w:t>TPF</w:t>
      </w:r>
      <w:r w:rsidRPr="00D472D2">
        <w:rPr>
          <w:rFonts w:ascii="Kreon" w:hAnsi="Kreon"/>
          <w:sz w:val="23"/>
          <w:szCs w:val="23"/>
        </w:rPr>
        <w:t xml:space="preserve">’s collective investment funds prior to the distribution of the net income of the funds to the Account(s), and thus shared proportionately by all participating investors.  In addition, </w:t>
      </w:r>
      <w:r w:rsidR="00D472D2">
        <w:rPr>
          <w:rFonts w:ascii="Kreon" w:hAnsi="Kreon"/>
          <w:sz w:val="23"/>
          <w:szCs w:val="23"/>
        </w:rPr>
        <w:t>TPF</w:t>
      </w:r>
      <w:r w:rsidRPr="00D472D2">
        <w:rPr>
          <w:rFonts w:ascii="Kreon" w:hAnsi="Kreon"/>
          <w:sz w:val="23"/>
          <w:szCs w:val="23"/>
        </w:rPr>
        <w:t xml:space="preserve"> shall be entitled to reasonable compensation for the management of any assets or property held in the Account(s) other than </w:t>
      </w:r>
      <w:r w:rsidR="008338AA" w:rsidRPr="00D472D2">
        <w:rPr>
          <w:rFonts w:ascii="Kreon" w:hAnsi="Kreon"/>
          <w:sz w:val="23"/>
          <w:szCs w:val="23"/>
        </w:rPr>
        <w:t xml:space="preserve">assets or property invested in </w:t>
      </w:r>
      <w:r w:rsidR="00D472D2">
        <w:rPr>
          <w:rFonts w:ascii="Kreon" w:hAnsi="Kreon"/>
          <w:sz w:val="23"/>
          <w:szCs w:val="23"/>
        </w:rPr>
        <w:t>TPF</w:t>
      </w:r>
      <w:r w:rsidRPr="00D472D2">
        <w:rPr>
          <w:rFonts w:ascii="Kreon" w:hAnsi="Kreon"/>
          <w:sz w:val="23"/>
          <w:szCs w:val="23"/>
        </w:rPr>
        <w:t>’s collective investment funds, which compensation either may be deducted from the gross income produced by such assets prior to crediting the net income to the Account(s) or may be charged directly to such Account(s).</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IV.</w:t>
      </w:r>
    </w:p>
    <w:p w:rsidR="00A31D7E" w:rsidRPr="00D472D2" w:rsidRDefault="00D472D2" w:rsidP="00A31D7E">
      <w:pPr>
        <w:widowControl/>
        <w:tabs>
          <w:tab w:val="left" w:pos="-1440"/>
          <w:tab w:val="left" w:pos="-720"/>
          <w:tab w:val="left" w:pos="0"/>
          <w:tab w:val="left" w:pos="480"/>
        </w:tabs>
        <w:spacing w:line="480" w:lineRule="auto"/>
        <w:ind w:firstLine="480"/>
        <w:jc w:val="both"/>
        <w:rPr>
          <w:rFonts w:ascii="Kreon" w:hAnsi="Kreon"/>
          <w:sz w:val="23"/>
          <w:szCs w:val="23"/>
        </w:rPr>
      </w:pPr>
      <w:r>
        <w:rPr>
          <w:rFonts w:ascii="Kreon" w:hAnsi="Kreon"/>
          <w:sz w:val="23"/>
          <w:szCs w:val="23"/>
        </w:rPr>
        <w:t>TPF</w:t>
      </w:r>
      <w:r w:rsidR="00A31D7E" w:rsidRPr="00D472D2">
        <w:rPr>
          <w:rFonts w:ascii="Kreon" w:hAnsi="Kreon"/>
          <w:sz w:val="23"/>
          <w:szCs w:val="23"/>
        </w:rPr>
        <w:t xml:space="preserve"> shall distribute the net income from the Account(s), in quarterly or other convenient installments, to, or as directed by, the Client for its benevolent purposes, or shall retain and reinvest the income, all as directed by the “Management Service Enrollment Form” or other written instructions.</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lastRenderedPageBreak/>
        <w:t>ARTICLE V.</w:t>
      </w: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The Client may withdraw all or any part of the principal and undistributed income of the Account(s) upon written notice delivered to </w:t>
      </w:r>
      <w:r w:rsidR="00D472D2">
        <w:rPr>
          <w:rFonts w:ascii="Kreon" w:hAnsi="Kreon"/>
          <w:sz w:val="23"/>
          <w:szCs w:val="23"/>
        </w:rPr>
        <w:t>TPF</w:t>
      </w:r>
      <w:r w:rsidRPr="00D472D2">
        <w:rPr>
          <w:rFonts w:ascii="Kreon" w:hAnsi="Kreon"/>
          <w:sz w:val="23"/>
          <w:szCs w:val="23"/>
        </w:rPr>
        <w:t xml:space="preserve">; however, any funds invested in </w:t>
      </w:r>
      <w:r w:rsidR="00D472D2">
        <w:rPr>
          <w:rFonts w:ascii="Kreon" w:hAnsi="Kreon"/>
          <w:sz w:val="23"/>
          <w:szCs w:val="23"/>
        </w:rPr>
        <w:t>TPF</w:t>
      </w:r>
      <w:r w:rsidRPr="00D472D2">
        <w:rPr>
          <w:rFonts w:ascii="Kreon" w:hAnsi="Kreon"/>
          <w:sz w:val="23"/>
          <w:szCs w:val="23"/>
        </w:rPr>
        <w:t xml:space="preserve">’s collective investment funds may be withdrawn only as of the first business day of the calendar month following ten (10) days written notice given to </w:t>
      </w:r>
      <w:r w:rsidR="00D472D2">
        <w:rPr>
          <w:rFonts w:ascii="Kreon" w:hAnsi="Kreon"/>
          <w:sz w:val="23"/>
          <w:szCs w:val="23"/>
        </w:rPr>
        <w:t>TPF</w:t>
      </w:r>
      <w:r w:rsidRPr="00D472D2">
        <w:rPr>
          <w:rFonts w:ascii="Kreon" w:hAnsi="Kreon"/>
          <w:sz w:val="23"/>
          <w:szCs w:val="23"/>
        </w:rPr>
        <w:t xml:space="preserve">, or at such other time as is mutually agreeable to the parties. Investments in the SHORT TERM INCOME FUND are available for withdrawal on any regular business day upon one </w:t>
      </w:r>
      <w:r w:rsidR="008338AA" w:rsidRPr="00D472D2">
        <w:rPr>
          <w:rFonts w:ascii="Kreon" w:hAnsi="Kreon"/>
          <w:sz w:val="23"/>
          <w:szCs w:val="23"/>
        </w:rPr>
        <w:t xml:space="preserve">(1) </w:t>
      </w:r>
      <w:r w:rsidRPr="00D472D2">
        <w:rPr>
          <w:rFonts w:ascii="Kreon" w:hAnsi="Kreon"/>
          <w:sz w:val="23"/>
          <w:szCs w:val="23"/>
        </w:rPr>
        <w:t>day’s notice</w:t>
      </w:r>
      <w:r w:rsidR="00742AFC" w:rsidRPr="00D472D2">
        <w:rPr>
          <w:rFonts w:ascii="Kreon" w:hAnsi="Kreon"/>
          <w:sz w:val="23"/>
          <w:szCs w:val="23"/>
        </w:rPr>
        <w:t xml:space="preserve"> to </w:t>
      </w:r>
      <w:r w:rsidR="00D472D2">
        <w:rPr>
          <w:rFonts w:ascii="Kreon" w:hAnsi="Kreon"/>
          <w:sz w:val="23"/>
          <w:szCs w:val="23"/>
        </w:rPr>
        <w:t>TPF</w:t>
      </w:r>
      <w:r w:rsidRPr="00D472D2">
        <w:rPr>
          <w:rFonts w:ascii="Kreon" w:hAnsi="Kreon"/>
          <w:sz w:val="23"/>
          <w:szCs w:val="23"/>
        </w:rPr>
        <w:t>.</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VI.</w:t>
      </w: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The Client or </w:t>
      </w:r>
      <w:r w:rsidR="00D472D2">
        <w:rPr>
          <w:rFonts w:ascii="Kreon" w:hAnsi="Kreon"/>
          <w:sz w:val="23"/>
          <w:szCs w:val="23"/>
        </w:rPr>
        <w:t>TPF</w:t>
      </w:r>
      <w:r w:rsidRPr="00D472D2">
        <w:rPr>
          <w:rFonts w:ascii="Kreon" w:hAnsi="Kreon"/>
          <w:sz w:val="23"/>
          <w:szCs w:val="23"/>
        </w:rPr>
        <w:t xml:space="preserve"> may terminate this agreement effective upon the first day of the calendar month following ten (10) days written notice to the other party, or at such other time as shall be agreed upon by both parties.</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VII.</w:t>
      </w: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As soon as possible following termination of this agreement, </w:t>
      </w:r>
      <w:r w:rsidR="00D472D2">
        <w:rPr>
          <w:rFonts w:ascii="Kreon" w:hAnsi="Kreon"/>
          <w:sz w:val="23"/>
          <w:szCs w:val="23"/>
        </w:rPr>
        <w:t>TPF</w:t>
      </w:r>
      <w:r w:rsidRPr="00D472D2">
        <w:rPr>
          <w:rFonts w:ascii="Kreon" w:hAnsi="Kreon"/>
          <w:sz w:val="23"/>
          <w:szCs w:val="23"/>
        </w:rPr>
        <w:t xml:space="preserve"> shall distribute to the Client the entire </w:t>
      </w:r>
      <w:r w:rsidR="008338AA" w:rsidRPr="00D472D2">
        <w:rPr>
          <w:rFonts w:ascii="Kreon" w:hAnsi="Kreon"/>
          <w:sz w:val="23"/>
          <w:szCs w:val="23"/>
        </w:rPr>
        <w:t xml:space="preserve">net </w:t>
      </w:r>
      <w:r w:rsidRPr="00D472D2">
        <w:rPr>
          <w:rFonts w:ascii="Kreon" w:hAnsi="Kreon"/>
          <w:sz w:val="23"/>
          <w:szCs w:val="23"/>
        </w:rPr>
        <w:t xml:space="preserve">assets of the Account(s). Valuation of the assets invested in </w:t>
      </w:r>
      <w:r w:rsidR="00D472D2">
        <w:rPr>
          <w:rFonts w:ascii="Kreon" w:hAnsi="Kreon"/>
          <w:sz w:val="23"/>
          <w:szCs w:val="23"/>
        </w:rPr>
        <w:t>TPF</w:t>
      </w:r>
      <w:r w:rsidRPr="00D472D2">
        <w:rPr>
          <w:rFonts w:ascii="Kreon" w:hAnsi="Kreon"/>
          <w:sz w:val="23"/>
          <w:szCs w:val="23"/>
        </w:rPr>
        <w:t xml:space="preserve">’s collective investment funds shall, for termination purposes, be determined by the valuation of the units in such fund(s) as of the date or dates of liquidation of such units. Valuation of the monies invested in the SHORT TERM INCOME FUND, if any, for termination purposes, shall be the actual value of such investments at such time. Monies invested in the SHORT TERM INCOME FUND can be withdrawn on any business day. Monies invested in </w:t>
      </w:r>
      <w:r w:rsidR="00D472D2">
        <w:rPr>
          <w:rFonts w:ascii="Kreon" w:hAnsi="Kreon"/>
          <w:sz w:val="23"/>
          <w:szCs w:val="23"/>
        </w:rPr>
        <w:t>TPF</w:t>
      </w:r>
      <w:r w:rsidRPr="00D472D2">
        <w:rPr>
          <w:rFonts w:ascii="Kreon" w:hAnsi="Kreon"/>
          <w:sz w:val="23"/>
          <w:szCs w:val="23"/>
        </w:rPr>
        <w:t>’s collective investment funds may be withdrawn only as of the first business day of the month.</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VIII.</w:t>
      </w:r>
    </w:p>
    <w:p w:rsidR="00A31D7E" w:rsidRPr="00D472D2" w:rsidRDefault="00A31D7E" w:rsidP="00A31D7E">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The collective investment funds operated by </w:t>
      </w:r>
      <w:r w:rsidR="00D472D2">
        <w:rPr>
          <w:rFonts w:ascii="Kreon" w:hAnsi="Kreon"/>
          <w:sz w:val="23"/>
          <w:szCs w:val="23"/>
        </w:rPr>
        <w:t>TPF</w:t>
      </w:r>
      <w:r w:rsidRPr="00D472D2">
        <w:rPr>
          <w:rFonts w:ascii="Kreon" w:hAnsi="Kreon"/>
          <w:sz w:val="23"/>
          <w:szCs w:val="23"/>
        </w:rPr>
        <w:t xml:space="preserve"> include only the assets of charitable trusts, general endowment funds and other specified types of assets authorized by law to be jointly invested by a charity, and the funds are exempt from registration requirements of the federal securities laws pursuant to the exemption for collective investment funds and similar funds maintained by charitable organizations as described in Section 3(c)(10)(B) of the Investment Company Act of 1940 (15</w:t>
      </w:r>
      <w:r w:rsidR="008338AA" w:rsidRPr="00D472D2">
        <w:rPr>
          <w:rFonts w:ascii="Kreon" w:hAnsi="Kreon"/>
          <w:sz w:val="23"/>
          <w:szCs w:val="23"/>
        </w:rPr>
        <w:t xml:space="preserve"> </w:t>
      </w:r>
      <w:r w:rsidRPr="00D472D2">
        <w:rPr>
          <w:rFonts w:ascii="Kreon" w:hAnsi="Kreon"/>
          <w:sz w:val="23"/>
          <w:szCs w:val="23"/>
        </w:rPr>
        <w:t xml:space="preserve">U.S.C. 80a-3(c)(10)(B)).  </w:t>
      </w:r>
    </w:p>
    <w:p w:rsidR="00A31D7E" w:rsidRPr="00D472D2" w:rsidRDefault="00D472D2" w:rsidP="00A31D7E">
      <w:pPr>
        <w:widowControl/>
        <w:tabs>
          <w:tab w:val="left" w:pos="-1440"/>
          <w:tab w:val="left" w:pos="-720"/>
          <w:tab w:val="left" w:pos="0"/>
          <w:tab w:val="left" w:pos="480"/>
        </w:tabs>
        <w:spacing w:line="480" w:lineRule="auto"/>
        <w:ind w:firstLine="480"/>
        <w:jc w:val="both"/>
        <w:rPr>
          <w:rFonts w:ascii="Kreon" w:hAnsi="Kreon"/>
          <w:sz w:val="23"/>
          <w:szCs w:val="23"/>
        </w:rPr>
      </w:pPr>
      <w:r>
        <w:rPr>
          <w:rFonts w:ascii="Kreon" w:hAnsi="Kreon"/>
          <w:sz w:val="23"/>
          <w:szCs w:val="23"/>
        </w:rPr>
        <w:t>TPF</w:t>
      </w:r>
      <w:r w:rsidR="00A31D7E" w:rsidRPr="00D472D2">
        <w:rPr>
          <w:rFonts w:ascii="Kreon" w:hAnsi="Kreon"/>
          <w:sz w:val="23"/>
          <w:szCs w:val="23"/>
        </w:rPr>
        <w:t xml:space="preserve"> shall invest and reinvest the assets within the collective investment funds and the accumulation thereon as it deems appropriate under policies and guidelines established by the Board of Trustees of </w:t>
      </w:r>
      <w:r>
        <w:rPr>
          <w:rFonts w:ascii="Kreon" w:hAnsi="Kreon"/>
          <w:sz w:val="23"/>
          <w:szCs w:val="23"/>
        </w:rPr>
        <w:t>TPF</w:t>
      </w:r>
      <w:r w:rsidR="00A31D7E" w:rsidRPr="00D472D2">
        <w:rPr>
          <w:rFonts w:ascii="Kreon" w:hAnsi="Kreon"/>
          <w:sz w:val="23"/>
          <w:szCs w:val="23"/>
        </w:rPr>
        <w:t xml:space="preserve">. </w:t>
      </w:r>
      <w:r>
        <w:rPr>
          <w:rFonts w:ascii="Kreon" w:hAnsi="Kreon"/>
          <w:sz w:val="23"/>
          <w:szCs w:val="23"/>
        </w:rPr>
        <w:t>TPF</w:t>
      </w:r>
      <w:r w:rsidR="00A31D7E" w:rsidRPr="00D472D2">
        <w:rPr>
          <w:rFonts w:ascii="Kreon" w:hAnsi="Kreon"/>
          <w:sz w:val="23"/>
          <w:szCs w:val="23"/>
        </w:rPr>
        <w:t xml:space="preserve"> specifically agrees that it will use its best judgment in establishing and executing investment policies; </w:t>
      </w:r>
      <w:r w:rsidR="008338AA" w:rsidRPr="00D472D2">
        <w:rPr>
          <w:rFonts w:ascii="Kreon" w:hAnsi="Kreon"/>
          <w:sz w:val="23"/>
          <w:szCs w:val="23"/>
        </w:rPr>
        <w:t xml:space="preserve">the Client acknowledges, </w:t>
      </w:r>
      <w:r w:rsidR="00A31D7E" w:rsidRPr="00D472D2">
        <w:rPr>
          <w:rFonts w:ascii="Kreon" w:hAnsi="Kreon"/>
          <w:sz w:val="23"/>
          <w:szCs w:val="23"/>
        </w:rPr>
        <w:t xml:space="preserve">however, </w:t>
      </w:r>
      <w:r w:rsidR="008338AA" w:rsidRPr="00D472D2">
        <w:rPr>
          <w:rFonts w:ascii="Kreon" w:hAnsi="Kreon"/>
          <w:sz w:val="23"/>
          <w:szCs w:val="23"/>
        </w:rPr>
        <w:t xml:space="preserve">that </w:t>
      </w:r>
      <w:r w:rsidR="00A31D7E" w:rsidRPr="00D472D2">
        <w:rPr>
          <w:rFonts w:ascii="Kreon" w:hAnsi="Kreon"/>
          <w:sz w:val="23"/>
          <w:szCs w:val="23"/>
        </w:rPr>
        <w:t xml:space="preserve">all investments involve risk of loss, and </w:t>
      </w:r>
      <w:r w:rsidR="008338AA" w:rsidRPr="00D472D2">
        <w:rPr>
          <w:rFonts w:ascii="Kreon" w:hAnsi="Kreon"/>
          <w:sz w:val="23"/>
          <w:szCs w:val="23"/>
        </w:rPr>
        <w:t xml:space="preserve">that </w:t>
      </w:r>
      <w:r>
        <w:rPr>
          <w:rFonts w:ascii="Kreon" w:hAnsi="Kreon"/>
          <w:sz w:val="23"/>
          <w:szCs w:val="23"/>
        </w:rPr>
        <w:t>TPF</w:t>
      </w:r>
      <w:r w:rsidR="00A31D7E" w:rsidRPr="00D472D2">
        <w:rPr>
          <w:rFonts w:ascii="Kreon" w:hAnsi="Kreon"/>
          <w:sz w:val="23"/>
          <w:szCs w:val="23"/>
        </w:rPr>
        <w:t xml:space="preserve"> does not guarantee maintenance of corpus or income. The Client is self-directing the investment of the Account(s) and </w:t>
      </w:r>
      <w:r>
        <w:rPr>
          <w:rFonts w:ascii="Kreon" w:hAnsi="Kreon"/>
          <w:sz w:val="23"/>
          <w:szCs w:val="23"/>
        </w:rPr>
        <w:t>TPF</w:t>
      </w:r>
      <w:r w:rsidR="00A31D7E" w:rsidRPr="00D472D2">
        <w:rPr>
          <w:rFonts w:ascii="Kreon" w:hAnsi="Kreon"/>
          <w:sz w:val="23"/>
          <w:szCs w:val="23"/>
        </w:rPr>
        <w:t xml:space="preserve"> shall have no responsibility for determining the suitability of a particular investment for the Client’s purposes or such investment’s compliance with Client’s own investment policy, if any.  </w:t>
      </w:r>
      <w:r>
        <w:rPr>
          <w:rFonts w:ascii="Kreon" w:hAnsi="Kreon"/>
          <w:sz w:val="23"/>
          <w:szCs w:val="23"/>
        </w:rPr>
        <w:t>TPF</w:t>
      </w:r>
      <w:r w:rsidR="00A31D7E" w:rsidRPr="00D472D2">
        <w:rPr>
          <w:rFonts w:ascii="Kreon" w:hAnsi="Kreon"/>
          <w:sz w:val="23"/>
          <w:szCs w:val="23"/>
        </w:rPr>
        <w:t xml:space="preserve"> shall </w:t>
      </w:r>
      <w:r w:rsidR="008372AA" w:rsidRPr="00D472D2">
        <w:rPr>
          <w:rFonts w:ascii="Kreon" w:hAnsi="Kreon"/>
          <w:sz w:val="23"/>
          <w:szCs w:val="23"/>
        </w:rPr>
        <w:t xml:space="preserve">be responsible for the performance of only those duties set forth in this agreement, and shall </w:t>
      </w:r>
      <w:r w:rsidR="00A31D7E" w:rsidRPr="00D472D2">
        <w:rPr>
          <w:rFonts w:ascii="Kreon" w:hAnsi="Kreon"/>
          <w:sz w:val="23"/>
          <w:szCs w:val="23"/>
        </w:rPr>
        <w:t>incur no liability in any case except for its own willful misconduct or gross negligence.</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IX.</w:t>
      </w:r>
    </w:p>
    <w:p w:rsidR="00A31D7E" w:rsidRPr="00D472D2" w:rsidRDefault="00D472D2" w:rsidP="00A31D7E">
      <w:pPr>
        <w:widowControl/>
        <w:tabs>
          <w:tab w:val="left" w:pos="-1440"/>
          <w:tab w:val="left" w:pos="-720"/>
          <w:tab w:val="left" w:pos="0"/>
          <w:tab w:val="left" w:pos="480"/>
        </w:tabs>
        <w:spacing w:line="480" w:lineRule="auto"/>
        <w:ind w:firstLine="480"/>
        <w:jc w:val="both"/>
        <w:rPr>
          <w:rFonts w:ascii="Kreon" w:hAnsi="Kreon"/>
          <w:sz w:val="23"/>
          <w:szCs w:val="23"/>
        </w:rPr>
      </w:pPr>
      <w:r>
        <w:rPr>
          <w:rFonts w:ascii="Kreon" w:hAnsi="Kreon"/>
          <w:sz w:val="23"/>
          <w:szCs w:val="23"/>
        </w:rPr>
        <w:t>TPF</w:t>
      </w:r>
      <w:r w:rsidR="00A31D7E" w:rsidRPr="00D472D2">
        <w:rPr>
          <w:rFonts w:ascii="Kreon" w:hAnsi="Kreon"/>
          <w:sz w:val="23"/>
          <w:szCs w:val="23"/>
        </w:rPr>
        <w:t xml:space="preserve"> shall serve </w:t>
      </w:r>
      <w:r w:rsidR="008338AA" w:rsidRPr="00D472D2">
        <w:rPr>
          <w:rFonts w:ascii="Kreon" w:hAnsi="Kreon"/>
          <w:sz w:val="23"/>
          <w:szCs w:val="23"/>
        </w:rPr>
        <w:t xml:space="preserve">hereunder </w:t>
      </w:r>
      <w:r w:rsidR="00A31D7E" w:rsidRPr="00D472D2">
        <w:rPr>
          <w:rFonts w:ascii="Kreon" w:hAnsi="Kreon"/>
          <w:sz w:val="23"/>
          <w:szCs w:val="23"/>
        </w:rPr>
        <w:t>without bond.</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X.</w:t>
      </w:r>
    </w:p>
    <w:p w:rsidR="00A31D7E" w:rsidRPr="00D472D2" w:rsidRDefault="00D472D2" w:rsidP="00A31D7E">
      <w:pPr>
        <w:widowControl/>
        <w:tabs>
          <w:tab w:val="left" w:pos="-1440"/>
          <w:tab w:val="left" w:pos="-720"/>
          <w:tab w:val="left" w:pos="0"/>
          <w:tab w:val="left" w:pos="480"/>
        </w:tabs>
        <w:spacing w:line="480" w:lineRule="auto"/>
        <w:ind w:firstLine="480"/>
        <w:jc w:val="both"/>
        <w:rPr>
          <w:rFonts w:ascii="Kreon" w:hAnsi="Kreon"/>
          <w:sz w:val="23"/>
          <w:szCs w:val="23"/>
        </w:rPr>
      </w:pPr>
      <w:r>
        <w:rPr>
          <w:rFonts w:ascii="Kreon" w:hAnsi="Kreon"/>
          <w:sz w:val="23"/>
          <w:szCs w:val="23"/>
        </w:rPr>
        <w:t>TPF</w:t>
      </w:r>
      <w:r w:rsidR="00A31D7E" w:rsidRPr="00D472D2">
        <w:rPr>
          <w:rFonts w:ascii="Kreon" w:hAnsi="Kreon"/>
          <w:sz w:val="23"/>
          <w:szCs w:val="23"/>
        </w:rPr>
        <w:t xml:space="preserve"> shall render to the Client a statement and accounting of its transactions and a valuation of the assets held with respect to each Account at the end of each calendar quarter and will furnish to the Client a financial report of </w:t>
      </w:r>
      <w:r>
        <w:rPr>
          <w:rFonts w:ascii="Kreon" w:hAnsi="Kreon"/>
          <w:sz w:val="23"/>
          <w:szCs w:val="23"/>
        </w:rPr>
        <w:t>TPF</w:t>
      </w:r>
      <w:r w:rsidR="00A31D7E" w:rsidRPr="00D472D2">
        <w:rPr>
          <w:rFonts w:ascii="Kreon" w:hAnsi="Kreon"/>
          <w:sz w:val="23"/>
          <w:szCs w:val="23"/>
        </w:rPr>
        <w:t>’s collective investment funds upon request.</w:t>
      </w:r>
      <w:r w:rsidR="008372AA" w:rsidRPr="00D472D2">
        <w:rPr>
          <w:rFonts w:ascii="Kreon" w:hAnsi="Kreon"/>
          <w:sz w:val="23"/>
          <w:szCs w:val="23"/>
        </w:rPr>
        <w:t xml:space="preserve">  In addition, a copy of the latest audited financial statements of </w:t>
      </w:r>
      <w:r>
        <w:rPr>
          <w:rFonts w:ascii="Kreon" w:hAnsi="Kreon"/>
          <w:sz w:val="23"/>
          <w:szCs w:val="23"/>
        </w:rPr>
        <w:t>TPF</w:t>
      </w:r>
      <w:r w:rsidR="008372AA" w:rsidRPr="00D472D2">
        <w:rPr>
          <w:rFonts w:ascii="Kreon" w:hAnsi="Kreon"/>
          <w:sz w:val="23"/>
          <w:szCs w:val="23"/>
        </w:rPr>
        <w:t>, including reports of the collective investment funds, shall be furnished to the Client upon request.</w:t>
      </w:r>
      <w:r w:rsidR="00A31D7E" w:rsidRPr="00D472D2">
        <w:rPr>
          <w:rFonts w:ascii="Kreon" w:hAnsi="Kreon"/>
          <w:sz w:val="23"/>
          <w:szCs w:val="23"/>
        </w:rPr>
        <w:t xml:space="preserve">  </w:t>
      </w:r>
      <w:r w:rsidR="008338AA" w:rsidRPr="00D472D2">
        <w:rPr>
          <w:rFonts w:ascii="Kreon" w:hAnsi="Kreon"/>
          <w:sz w:val="23"/>
          <w:szCs w:val="23"/>
        </w:rPr>
        <w:t xml:space="preserve">The Client shall review statements and </w:t>
      </w:r>
      <w:r w:rsidR="00E01AB2" w:rsidRPr="00D472D2">
        <w:rPr>
          <w:rFonts w:ascii="Kreon" w:hAnsi="Kreon"/>
          <w:sz w:val="23"/>
          <w:szCs w:val="23"/>
        </w:rPr>
        <w:t>accountings</w:t>
      </w:r>
      <w:r w:rsidR="008338AA" w:rsidRPr="00D472D2">
        <w:rPr>
          <w:rFonts w:ascii="Kreon" w:hAnsi="Kreon"/>
          <w:sz w:val="23"/>
          <w:szCs w:val="23"/>
        </w:rPr>
        <w:t xml:space="preserve"> promptly and notify </w:t>
      </w:r>
      <w:r>
        <w:rPr>
          <w:rFonts w:ascii="Kreon" w:hAnsi="Kreon"/>
          <w:sz w:val="23"/>
          <w:szCs w:val="23"/>
        </w:rPr>
        <w:t>TPF</w:t>
      </w:r>
      <w:r w:rsidR="008338AA" w:rsidRPr="00D472D2">
        <w:rPr>
          <w:rFonts w:ascii="Kreon" w:hAnsi="Kreon"/>
          <w:sz w:val="23"/>
          <w:szCs w:val="23"/>
        </w:rPr>
        <w:t xml:space="preserve"> immediately of any errors, omissions, </w:t>
      </w:r>
      <w:r w:rsidR="00E01AB2" w:rsidRPr="00D472D2">
        <w:rPr>
          <w:rFonts w:ascii="Kreon" w:hAnsi="Kreon"/>
          <w:sz w:val="23"/>
          <w:szCs w:val="23"/>
        </w:rPr>
        <w:t xml:space="preserve">or </w:t>
      </w:r>
      <w:r w:rsidR="008338AA" w:rsidRPr="00D472D2">
        <w:rPr>
          <w:rFonts w:ascii="Kreon" w:hAnsi="Kreon"/>
          <w:sz w:val="23"/>
          <w:szCs w:val="23"/>
        </w:rPr>
        <w:t>improper payments or transfers.  Unless otherwise provided by applicable law or regulation or specifically provided elsewhere in this agreement,</w:t>
      </w:r>
      <w:r w:rsidR="00E01AB2" w:rsidRPr="00D472D2">
        <w:rPr>
          <w:rFonts w:ascii="Kreon" w:hAnsi="Kreon"/>
          <w:sz w:val="23"/>
          <w:szCs w:val="23"/>
        </w:rPr>
        <w:t xml:space="preserve"> the</w:t>
      </w:r>
      <w:r w:rsidR="008338AA" w:rsidRPr="00D472D2">
        <w:rPr>
          <w:rFonts w:ascii="Kreon" w:hAnsi="Kreon"/>
          <w:sz w:val="23"/>
          <w:szCs w:val="23"/>
        </w:rPr>
        <w:t xml:space="preserve"> Client agrees that it cannot make a claim against </w:t>
      </w:r>
      <w:r>
        <w:rPr>
          <w:rFonts w:ascii="Kreon" w:hAnsi="Kreon"/>
          <w:sz w:val="23"/>
          <w:szCs w:val="23"/>
        </w:rPr>
        <w:t>TPF</w:t>
      </w:r>
      <w:r w:rsidR="008338AA" w:rsidRPr="00D472D2">
        <w:rPr>
          <w:rFonts w:ascii="Kreon" w:hAnsi="Kreon"/>
          <w:sz w:val="23"/>
          <w:szCs w:val="23"/>
        </w:rPr>
        <w:t xml:space="preserve"> based on any error, omission, improper payment or transfer disclosed by a statement if </w:t>
      </w:r>
      <w:r w:rsidR="00A374D3" w:rsidRPr="00D472D2">
        <w:rPr>
          <w:rFonts w:ascii="Kreon" w:hAnsi="Kreon"/>
          <w:sz w:val="23"/>
          <w:szCs w:val="23"/>
        </w:rPr>
        <w:t xml:space="preserve">the </w:t>
      </w:r>
      <w:r w:rsidR="008338AA" w:rsidRPr="00D472D2">
        <w:rPr>
          <w:rFonts w:ascii="Kreon" w:hAnsi="Kreon"/>
          <w:sz w:val="23"/>
          <w:szCs w:val="23"/>
        </w:rPr>
        <w:t xml:space="preserve">Client fails to notify </w:t>
      </w:r>
      <w:r>
        <w:rPr>
          <w:rFonts w:ascii="Kreon" w:hAnsi="Kreon"/>
          <w:sz w:val="23"/>
          <w:szCs w:val="23"/>
        </w:rPr>
        <w:t>TPF</w:t>
      </w:r>
      <w:r w:rsidR="008338AA" w:rsidRPr="00D472D2">
        <w:rPr>
          <w:rFonts w:ascii="Kreon" w:hAnsi="Kreon"/>
          <w:sz w:val="23"/>
          <w:szCs w:val="23"/>
        </w:rPr>
        <w:t xml:space="preserve"> within </w:t>
      </w:r>
      <w:r w:rsidR="00231AEE" w:rsidRPr="00D472D2">
        <w:rPr>
          <w:rFonts w:ascii="Kreon" w:hAnsi="Kreon"/>
          <w:sz w:val="23"/>
          <w:szCs w:val="23"/>
        </w:rPr>
        <w:t>forty-five</w:t>
      </w:r>
      <w:r w:rsidR="008338AA" w:rsidRPr="00D472D2">
        <w:rPr>
          <w:rFonts w:ascii="Kreon" w:hAnsi="Kreon"/>
          <w:sz w:val="23"/>
          <w:szCs w:val="23"/>
        </w:rPr>
        <w:t xml:space="preserve"> (</w:t>
      </w:r>
      <w:r w:rsidR="00231AEE" w:rsidRPr="00D472D2">
        <w:rPr>
          <w:rFonts w:ascii="Kreon" w:hAnsi="Kreon"/>
          <w:sz w:val="23"/>
          <w:szCs w:val="23"/>
        </w:rPr>
        <w:t>45</w:t>
      </w:r>
      <w:r w:rsidR="008338AA" w:rsidRPr="00D472D2">
        <w:rPr>
          <w:rFonts w:ascii="Kreon" w:hAnsi="Kreon"/>
          <w:sz w:val="23"/>
          <w:szCs w:val="23"/>
        </w:rPr>
        <w:t xml:space="preserve">) days after the issuance of the statement.  </w:t>
      </w:r>
    </w:p>
    <w:p w:rsidR="008338AA" w:rsidRPr="00D472D2" w:rsidRDefault="008338AA"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XI</w:t>
      </w:r>
      <w:r w:rsidR="00E01AB2" w:rsidRPr="00D472D2">
        <w:rPr>
          <w:rFonts w:ascii="Kreon" w:hAnsi="Kreon"/>
          <w:sz w:val="23"/>
          <w:szCs w:val="23"/>
        </w:rPr>
        <w:t>.</w:t>
      </w:r>
    </w:p>
    <w:p w:rsidR="008338AA" w:rsidRPr="00D472D2" w:rsidRDefault="008338AA" w:rsidP="008338AA">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Except as </w:t>
      </w:r>
      <w:r w:rsidR="00E01AB2" w:rsidRPr="00D472D2">
        <w:rPr>
          <w:rFonts w:ascii="Kreon" w:hAnsi="Kreon"/>
          <w:sz w:val="23"/>
          <w:szCs w:val="23"/>
        </w:rPr>
        <w:t>may</w:t>
      </w:r>
      <w:r w:rsidR="00A374D3" w:rsidRPr="00D472D2">
        <w:rPr>
          <w:rFonts w:ascii="Kreon" w:hAnsi="Kreon"/>
          <w:sz w:val="23"/>
          <w:szCs w:val="23"/>
        </w:rPr>
        <w:t xml:space="preserve"> </w:t>
      </w:r>
      <w:r w:rsidR="00E01AB2" w:rsidRPr="00D472D2">
        <w:rPr>
          <w:rFonts w:ascii="Kreon" w:hAnsi="Kreon"/>
          <w:sz w:val="23"/>
          <w:szCs w:val="23"/>
        </w:rPr>
        <w:t>be</w:t>
      </w:r>
      <w:r w:rsidRPr="00D472D2">
        <w:rPr>
          <w:rFonts w:ascii="Kreon" w:hAnsi="Kreon"/>
          <w:sz w:val="23"/>
          <w:szCs w:val="23"/>
        </w:rPr>
        <w:t xml:space="preserve"> preempted by federal law, this agreement shall be governed by the law of the State of </w:t>
      </w:r>
      <w:smartTag w:uri="urn:schemas-microsoft-com:office:smarttags" w:element="State">
        <w:smartTag w:uri="urn:schemas-microsoft-com:office:smarttags" w:element="place">
          <w:r w:rsidRPr="00D472D2">
            <w:rPr>
              <w:rFonts w:ascii="Kreon" w:hAnsi="Kreon"/>
              <w:sz w:val="23"/>
              <w:szCs w:val="23"/>
            </w:rPr>
            <w:t>Texas</w:t>
          </w:r>
        </w:smartTag>
      </w:smartTag>
      <w:r w:rsidRPr="00D472D2">
        <w:rPr>
          <w:rFonts w:ascii="Kreon" w:hAnsi="Kreon"/>
          <w:sz w:val="23"/>
          <w:szCs w:val="23"/>
        </w:rPr>
        <w:t>.</w:t>
      </w:r>
    </w:p>
    <w:p w:rsidR="008338AA" w:rsidRPr="00D472D2" w:rsidRDefault="008338AA"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XII</w:t>
      </w:r>
      <w:r w:rsidR="00E01AB2" w:rsidRPr="00D472D2">
        <w:rPr>
          <w:rFonts w:ascii="Kreon" w:hAnsi="Kreon"/>
          <w:sz w:val="23"/>
          <w:szCs w:val="23"/>
        </w:rPr>
        <w:t>.</w:t>
      </w:r>
    </w:p>
    <w:p w:rsidR="008338AA" w:rsidRPr="00D472D2" w:rsidRDefault="008338AA" w:rsidP="008338AA">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 xml:space="preserve">This agreement shall be binding upon and inure to the benefit of the Client and </w:t>
      </w:r>
      <w:r w:rsidR="00D472D2">
        <w:rPr>
          <w:rFonts w:ascii="Kreon" w:hAnsi="Kreon"/>
          <w:sz w:val="23"/>
          <w:szCs w:val="23"/>
        </w:rPr>
        <w:t>TPF</w:t>
      </w:r>
      <w:r w:rsidRPr="00D472D2">
        <w:rPr>
          <w:rFonts w:ascii="Kreon" w:hAnsi="Kreon"/>
          <w:sz w:val="23"/>
          <w:szCs w:val="23"/>
        </w:rPr>
        <w:t xml:space="preserve"> and their respective successors and assigns.  Neither party will assign any of its rights or obligations</w:t>
      </w:r>
      <w:r w:rsidR="00E01AB2" w:rsidRPr="00D472D2">
        <w:rPr>
          <w:rFonts w:ascii="Kreon" w:hAnsi="Kreon"/>
          <w:sz w:val="23"/>
          <w:szCs w:val="23"/>
        </w:rPr>
        <w:t xml:space="preserve"> </w:t>
      </w:r>
      <w:r w:rsidRPr="00D472D2">
        <w:rPr>
          <w:rFonts w:ascii="Kreon" w:hAnsi="Kreon"/>
          <w:sz w:val="23"/>
          <w:szCs w:val="23"/>
        </w:rPr>
        <w:t>under this agreement without the other party’s prior written consent, which shall not be reasonably withheld.</w:t>
      </w:r>
    </w:p>
    <w:p w:rsidR="008338AA" w:rsidRPr="00D472D2" w:rsidRDefault="008338AA"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XIII</w:t>
      </w:r>
      <w:r w:rsidR="00E01AB2" w:rsidRPr="00D472D2">
        <w:rPr>
          <w:rFonts w:ascii="Kreon" w:hAnsi="Kreon"/>
          <w:sz w:val="23"/>
          <w:szCs w:val="23"/>
        </w:rPr>
        <w:t>.</w:t>
      </w:r>
    </w:p>
    <w:p w:rsidR="008338AA" w:rsidRPr="00D472D2" w:rsidRDefault="008338AA" w:rsidP="008338AA">
      <w:pPr>
        <w:widowControl/>
        <w:tabs>
          <w:tab w:val="left" w:pos="-1440"/>
          <w:tab w:val="left" w:pos="-720"/>
          <w:tab w:val="left" w:pos="0"/>
          <w:tab w:val="left" w:pos="480"/>
        </w:tabs>
        <w:spacing w:line="480" w:lineRule="auto"/>
        <w:ind w:firstLine="480"/>
        <w:jc w:val="both"/>
        <w:rPr>
          <w:rFonts w:ascii="Kreon" w:hAnsi="Kreon"/>
          <w:sz w:val="23"/>
          <w:szCs w:val="23"/>
        </w:rPr>
      </w:pPr>
      <w:r w:rsidRPr="00D472D2">
        <w:rPr>
          <w:rFonts w:ascii="Kreon" w:hAnsi="Kreon"/>
          <w:sz w:val="23"/>
          <w:szCs w:val="23"/>
        </w:rPr>
        <w:t>This agreement</w:t>
      </w:r>
      <w:r w:rsidR="00CB022D" w:rsidRPr="00D472D2">
        <w:rPr>
          <w:rFonts w:ascii="Kreon" w:hAnsi="Kreon"/>
          <w:sz w:val="23"/>
          <w:szCs w:val="23"/>
        </w:rPr>
        <w:t>, together with one or more Management Service Enrollment Forms or other written instructions from the Client concerning the investment and administration of the Account</w:t>
      </w:r>
      <w:r w:rsidR="00357AD7" w:rsidRPr="00D472D2">
        <w:rPr>
          <w:rFonts w:ascii="Kreon" w:hAnsi="Kreon"/>
          <w:sz w:val="23"/>
          <w:szCs w:val="23"/>
        </w:rPr>
        <w:t>(</w:t>
      </w:r>
      <w:r w:rsidR="00CB022D" w:rsidRPr="00D472D2">
        <w:rPr>
          <w:rFonts w:ascii="Kreon" w:hAnsi="Kreon"/>
          <w:sz w:val="23"/>
          <w:szCs w:val="23"/>
        </w:rPr>
        <w:t>s</w:t>
      </w:r>
      <w:r w:rsidR="00357AD7" w:rsidRPr="00D472D2">
        <w:rPr>
          <w:rFonts w:ascii="Kreon" w:hAnsi="Kreon"/>
          <w:sz w:val="23"/>
          <w:szCs w:val="23"/>
        </w:rPr>
        <w:t>)</w:t>
      </w:r>
      <w:r w:rsidR="00CB022D" w:rsidRPr="00D472D2">
        <w:rPr>
          <w:rFonts w:ascii="Kreon" w:hAnsi="Kreon"/>
          <w:sz w:val="23"/>
          <w:szCs w:val="23"/>
        </w:rPr>
        <w:t xml:space="preserve">, the receipt of which is acknowledged by </w:t>
      </w:r>
      <w:r w:rsidR="00D472D2">
        <w:rPr>
          <w:rFonts w:ascii="Kreon" w:hAnsi="Kreon"/>
          <w:sz w:val="23"/>
          <w:szCs w:val="23"/>
        </w:rPr>
        <w:t>TPF</w:t>
      </w:r>
      <w:r w:rsidR="00CB022D" w:rsidRPr="00D472D2">
        <w:rPr>
          <w:rFonts w:ascii="Kreon" w:hAnsi="Kreon"/>
          <w:sz w:val="23"/>
          <w:szCs w:val="23"/>
        </w:rPr>
        <w:t>, contain</w:t>
      </w:r>
      <w:r w:rsidRPr="00D472D2">
        <w:rPr>
          <w:rFonts w:ascii="Kreon" w:hAnsi="Kreon"/>
          <w:sz w:val="23"/>
          <w:szCs w:val="23"/>
        </w:rPr>
        <w:t xml:space="preserve"> the entire agreement between the Client and </w:t>
      </w:r>
      <w:r w:rsidR="00D472D2">
        <w:rPr>
          <w:rFonts w:ascii="Kreon" w:hAnsi="Kreon"/>
          <w:sz w:val="23"/>
          <w:szCs w:val="23"/>
        </w:rPr>
        <w:t>TPF</w:t>
      </w:r>
      <w:r w:rsidRPr="00D472D2">
        <w:rPr>
          <w:rFonts w:ascii="Kreon" w:hAnsi="Kreon"/>
          <w:sz w:val="23"/>
          <w:szCs w:val="23"/>
        </w:rPr>
        <w:t xml:space="preserve"> for the Account(s) and </w:t>
      </w:r>
      <w:r w:rsidR="00E01AB2" w:rsidRPr="00D472D2">
        <w:rPr>
          <w:rFonts w:ascii="Kreon" w:hAnsi="Kreon"/>
          <w:sz w:val="23"/>
          <w:szCs w:val="23"/>
        </w:rPr>
        <w:t>services described and supersede</w:t>
      </w:r>
      <w:r w:rsidRPr="00D472D2">
        <w:rPr>
          <w:rFonts w:ascii="Kreon" w:hAnsi="Kreon"/>
          <w:sz w:val="23"/>
          <w:szCs w:val="23"/>
        </w:rPr>
        <w:t xml:space="preserve"> any prior oral or written agreements relating to the Account(s).  No prior conduct, past practice, or oral statement by </w:t>
      </w:r>
      <w:r w:rsidR="00D472D2">
        <w:rPr>
          <w:rFonts w:ascii="Kreon" w:hAnsi="Kreon"/>
          <w:sz w:val="23"/>
          <w:szCs w:val="23"/>
        </w:rPr>
        <w:t>TPF</w:t>
      </w:r>
      <w:r w:rsidRPr="00D472D2">
        <w:rPr>
          <w:rFonts w:ascii="Kreon" w:hAnsi="Kreon"/>
          <w:sz w:val="23"/>
          <w:szCs w:val="23"/>
        </w:rPr>
        <w:t>’s representatives, officers or employees will modify any rights, duties or obligations under this agreement.</w:t>
      </w:r>
    </w:p>
    <w:p w:rsidR="00A31D7E" w:rsidRPr="00D472D2" w:rsidRDefault="00A31D7E" w:rsidP="00CB022D">
      <w:pPr>
        <w:keepNext/>
        <w:widowControl/>
        <w:tabs>
          <w:tab w:val="center" w:pos="4680"/>
        </w:tabs>
        <w:spacing w:line="480" w:lineRule="auto"/>
        <w:jc w:val="center"/>
        <w:rPr>
          <w:rFonts w:ascii="Kreon" w:hAnsi="Kreon"/>
          <w:sz w:val="23"/>
          <w:szCs w:val="23"/>
        </w:rPr>
      </w:pPr>
      <w:r w:rsidRPr="00D472D2">
        <w:rPr>
          <w:rFonts w:ascii="Kreon" w:hAnsi="Kreon"/>
          <w:sz w:val="23"/>
          <w:szCs w:val="23"/>
        </w:rPr>
        <w:t>ARTICLE X</w:t>
      </w:r>
      <w:r w:rsidR="008338AA" w:rsidRPr="00D472D2">
        <w:rPr>
          <w:rFonts w:ascii="Kreon" w:hAnsi="Kreon"/>
          <w:sz w:val="23"/>
          <w:szCs w:val="23"/>
        </w:rPr>
        <w:t>IV</w:t>
      </w:r>
      <w:r w:rsidR="00E01AB2" w:rsidRPr="00D472D2">
        <w:rPr>
          <w:rFonts w:ascii="Kreon" w:hAnsi="Kreon"/>
          <w:sz w:val="23"/>
          <w:szCs w:val="23"/>
        </w:rPr>
        <w:t>.</w:t>
      </w:r>
    </w:p>
    <w:p w:rsidR="00A31D7E" w:rsidRPr="00D472D2" w:rsidRDefault="00D472D2" w:rsidP="00A31D7E">
      <w:pPr>
        <w:widowControl/>
        <w:tabs>
          <w:tab w:val="left" w:pos="-1440"/>
          <w:tab w:val="left" w:pos="-720"/>
          <w:tab w:val="left" w:pos="0"/>
          <w:tab w:val="left" w:pos="480"/>
        </w:tabs>
        <w:spacing w:line="480" w:lineRule="auto"/>
        <w:ind w:firstLine="480"/>
        <w:jc w:val="both"/>
        <w:rPr>
          <w:rFonts w:ascii="Kreon" w:hAnsi="Kreon"/>
          <w:sz w:val="23"/>
          <w:szCs w:val="23"/>
        </w:rPr>
      </w:pPr>
      <w:r>
        <w:rPr>
          <w:rFonts w:ascii="Kreon" w:hAnsi="Kreon"/>
          <w:sz w:val="23"/>
          <w:szCs w:val="23"/>
        </w:rPr>
        <w:t>TPF</w:t>
      </w:r>
      <w:r w:rsidR="00A31D7E" w:rsidRPr="00D472D2">
        <w:rPr>
          <w:rFonts w:ascii="Kreon" w:hAnsi="Kreon"/>
          <w:sz w:val="23"/>
          <w:szCs w:val="23"/>
        </w:rPr>
        <w:t xml:space="preserve"> may amend or change this agreement from time to time, in its sole discretion, by sending written notice to </w:t>
      </w:r>
      <w:r w:rsidR="00E01AB2" w:rsidRPr="00D472D2">
        <w:rPr>
          <w:rFonts w:ascii="Kreon" w:hAnsi="Kreon"/>
          <w:sz w:val="23"/>
          <w:szCs w:val="23"/>
        </w:rPr>
        <w:t xml:space="preserve">the </w:t>
      </w:r>
      <w:r w:rsidR="00A31D7E" w:rsidRPr="00D472D2">
        <w:rPr>
          <w:rFonts w:ascii="Kreon" w:hAnsi="Kreon"/>
          <w:sz w:val="23"/>
          <w:szCs w:val="23"/>
        </w:rPr>
        <w:t xml:space="preserve">Client’s current address shown in </w:t>
      </w:r>
      <w:r>
        <w:rPr>
          <w:rFonts w:ascii="Kreon" w:hAnsi="Kreon"/>
          <w:sz w:val="23"/>
          <w:szCs w:val="23"/>
        </w:rPr>
        <w:t>TPF</w:t>
      </w:r>
      <w:r w:rsidR="00A31D7E" w:rsidRPr="00D472D2">
        <w:rPr>
          <w:rFonts w:ascii="Kreon" w:hAnsi="Kreon"/>
          <w:sz w:val="23"/>
          <w:szCs w:val="23"/>
        </w:rPr>
        <w:t xml:space="preserve">’s records, by providing a notice as a message printed on </w:t>
      </w:r>
      <w:r w:rsidR="00E01AB2" w:rsidRPr="00D472D2">
        <w:rPr>
          <w:rFonts w:ascii="Kreon" w:hAnsi="Kreon"/>
          <w:sz w:val="23"/>
          <w:szCs w:val="23"/>
        </w:rPr>
        <w:t xml:space="preserve">the </w:t>
      </w:r>
      <w:r w:rsidR="00A31D7E" w:rsidRPr="00D472D2">
        <w:rPr>
          <w:rFonts w:ascii="Kreon" w:hAnsi="Kreon"/>
          <w:sz w:val="23"/>
          <w:szCs w:val="23"/>
        </w:rPr>
        <w:t xml:space="preserve">Client’s quarterly statement, or by including an insert with </w:t>
      </w:r>
      <w:r w:rsidR="00E01AB2" w:rsidRPr="00D472D2">
        <w:rPr>
          <w:rFonts w:ascii="Kreon" w:hAnsi="Kreon"/>
          <w:sz w:val="23"/>
          <w:szCs w:val="23"/>
        </w:rPr>
        <w:t xml:space="preserve">the </w:t>
      </w:r>
      <w:r w:rsidR="00A31D7E" w:rsidRPr="00D472D2">
        <w:rPr>
          <w:rFonts w:ascii="Kreon" w:hAnsi="Kreon"/>
          <w:sz w:val="23"/>
          <w:szCs w:val="23"/>
        </w:rPr>
        <w:t xml:space="preserve">Client’s statement.  If </w:t>
      </w:r>
      <w:r w:rsidR="008338AA" w:rsidRPr="00D472D2">
        <w:rPr>
          <w:rFonts w:ascii="Kreon" w:hAnsi="Kreon"/>
          <w:sz w:val="23"/>
          <w:szCs w:val="23"/>
        </w:rPr>
        <w:t xml:space="preserve">following the issuance of such notice by </w:t>
      </w:r>
      <w:r>
        <w:rPr>
          <w:rFonts w:ascii="Kreon" w:hAnsi="Kreon"/>
          <w:sz w:val="23"/>
          <w:szCs w:val="23"/>
        </w:rPr>
        <w:t>TPF</w:t>
      </w:r>
      <w:r w:rsidR="008338AA" w:rsidRPr="00D472D2">
        <w:rPr>
          <w:rFonts w:ascii="Kreon" w:hAnsi="Kreon"/>
          <w:sz w:val="23"/>
          <w:szCs w:val="23"/>
        </w:rPr>
        <w:t xml:space="preserve">, </w:t>
      </w:r>
      <w:r w:rsidR="00E01AB2" w:rsidRPr="00D472D2">
        <w:rPr>
          <w:rFonts w:ascii="Kreon" w:hAnsi="Kreon"/>
          <w:sz w:val="23"/>
          <w:szCs w:val="23"/>
        </w:rPr>
        <w:t xml:space="preserve">the </w:t>
      </w:r>
      <w:r w:rsidR="00A31D7E" w:rsidRPr="00D472D2">
        <w:rPr>
          <w:rFonts w:ascii="Kreon" w:hAnsi="Kreon"/>
          <w:sz w:val="23"/>
          <w:szCs w:val="23"/>
        </w:rPr>
        <w:t xml:space="preserve">Client continues to use or keep open one or more Account(s) under this agreement, </w:t>
      </w:r>
      <w:r w:rsidR="00E01AB2" w:rsidRPr="00D472D2">
        <w:rPr>
          <w:rFonts w:ascii="Kreon" w:hAnsi="Kreon"/>
          <w:sz w:val="23"/>
          <w:szCs w:val="23"/>
        </w:rPr>
        <w:t xml:space="preserve">the </w:t>
      </w:r>
      <w:r w:rsidR="00A31D7E" w:rsidRPr="00D472D2">
        <w:rPr>
          <w:rFonts w:ascii="Kreon" w:hAnsi="Kreon"/>
          <w:sz w:val="23"/>
          <w:szCs w:val="23"/>
        </w:rPr>
        <w:t xml:space="preserve">Client is deemed to accept and agree to the amendment or change.  If </w:t>
      </w:r>
      <w:r w:rsidR="00E01AB2" w:rsidRPr="00D472D2">
        <w:rPr>
          <w:rFonts w:ascii="Kreon" w:hAnsi="Kreon"/>
          <w:sz w:val="23"/>
          <w:szCs w:val="23"/>
        </w:rPr>
        <w:t xml:space="preserve">the </w:t>
      </w:r>
      <w:r w:rsidR="00A31D7E" w:rsidRPr="00D472D2">
        <w:rPr>
          <w:rFonts w:ascii="Kreon" w:hAnsi="Kreon"/>
          <w:sz w:val="23"/>
          <w:szCs w:val="23"/>
        </w:rPr>
        <w:t xml:space="preserve">Client does not agree with an amendment or change, </w:t>
      </w:r>
      <w:r w:rsidR="00E01AB2" w:rsidRPr="00D472D2">
        <w:rPr>
          <w:rFonts w:ascii="Kreon" w:hAnsi="Kreon"/>
          <w:sz w:val="23"/>
          <w:szCs w:val="23"/>
        </w:rPr>
        <w:t xml:space="preserve">the </w:t>
      </w:r>
      <w:r w:rsidR="00A31D7E" w:rsidRPr="00D472D2">
        <w:rPr>
          <w:rFonts w:ascii="Kreon" w:hAnsi="Kreon"/>
          <w:sz w:val="23"/>
          <w:szCs w:val="23"/>
        </w:rPr>
        <w:t>Client may close its Account(s) as provided in this agreement.</w:t>
      </w:r>
    </w:p>
    <w:p w:rsidR="00A31D7E" w:rsidRPr="00D472D2" w:rsidRDefault="00A31D7E" w:rsidP="00A31D7E">
      <w:pPr>
        <w:widowControl/>
        <w:tabs>
          <w:tab w:val="left" w:pos="-1440"/>
          <w:tab w:val="left" w:pos="-720"/>
          <w:tab w:val="left" w:pos="0"/>
          <w:tab w:val="left" w:pos="480"/>
        </w:tabs>
        <w:spacing w:line="480" w:lineRule="auto"/>
        <w:jc w:val="both"/>
        <w:rPr>
          <w:rFonts w:ascii="Kreon" w:hAnsi="Kreon"/>
          <w:sz w:val="23"/>
          <w:szCs w:val="23"/>
        </w:rPr>
      </w:pPr>
    </w:p>
    <w:p w:rsidR="00A31D7E" w:rsidRPr="00D472D2" w:rsidRDefault="00A31D7E" w:rsidP="00A31D7E">
      <w:pPr>
        <w:widowControl/>
        <w:tabs>
          <w:tab w:val="left" w:pos="-1440"/>
          <w:tab w:val="left" w:pos="-720"/>
          <w:tab w:val="left" w:pos="0"/>
          <w:tab w:val="left" w:pos="2880"/>
          <w:tab w:val="left" w:pos="4320"/>
          <w:tab w:val="left" w:pos="5040"/>
        </w:tabs>
        <w:spacing w:line="286" w:lineRule="auto"/>
        <w:jc w:val="both"/>
        <w:rPr>
          <w:rFonts w:ascii="Kreon" w:hAnsi="Kreon"/>
          <w:sz w:val="23"/>
          <w:szCs w:val="23"/>
          <w:u w:val="single"/>
        </w:rPr>
      </w:pPr>
      <w:r w:rsidRPr="00D472D2">
        <w:rPr>
          <w:rFonts w:ascii="Kreon" w:hAnsi="Kreon"/>
          <w:sz w:val="23"/>
          <w:szCs w:val="23"/>
        </w:rPr>
        <w:tab/>
      </w:r>
      <w:r w:rsidRPr="00D472D2">
        <w:rPr>
          <w:rFonts w:ascii="Kreon" w:hAnsi="Kreon"/>
          <w:sz w:val="23"/>
          <w:szCs w:val="23"/>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p>
    <w:p w:rsidR="00A31D7E" w:rsidRPr="00D472D2" w:rsidRDefault="00A31D7E" w:rsidP="00A31D7E">
      <w:pPr>
        <w:widowControl/>
        <w:tabs>
          <w:tab w:val="left" w:pos="-1440"/>
          <w:tab w:val="left" w:pos="-720"/>
          <w:tab w:val="left" w:pos="0"/>
          <w:tab w:val="left" w:pos="2880"/>
          <w:tab w:val="left" w:pos="4320"/>
          <w:tab w:val="left" w:pos="5040"/>
        </w:tabs>
        <w:spacing w:line="286" w:lineRule="auto"/>
        <w:jc w:val="both"/>
        <w:rPr>
          <w:rFonts w:ascii="Kreon" w:hAnsi="Kreon"/>
          <w:sz w:val="23"/>
          <w:szCs w:val="23"/>
        </w:rPr>
      </w:pPr>
      <w:r w:rsidRPr="00D472D2">
        <w:rPr>
          <w:rFonts w:ascii="Kreon" w:hAnsi="Kreon"/>
          <w:sz w:val="23"/>
          <w:szCs w:val="23"/>
        </w:rPr>
        <w:tab/>
      </w:r>
      <w:r w:rsidRPr="00D472D2">
        <w:rPr>
          <w:rFonts w:ascii="Kreon" w:hAnsi="Kreon"/>
          <w:sz w:val="23"/>
          <w:szCs w:val="23"/>
        </w:rPr>
        <w:tab/>
        <w:t>Client</w:t>
      </w:r>
    </w:p>
    <w:p w:rsidR="00A31D7E" w:rsidRPr="00D472D2" w:rsidRDefault="00A31D7E" w:rsidP="00A31D7E">
      <w:pPr>
        <w:widowControl/>
        <w:tabs>
          <w:tab w:val="left" w:pos="-1440"/>
          <w:tab w:val="left" w:pos="-720"/>
          <w:tab w:val="left" w:pos="0"/>
          <w:tab w:val="left" w:pos="2880"/>
          <w:tab w:val="left" w:pos="4320"/>
          <w:tab w:val="left" w:pos="4838"/>
        </w:tabs>
        <w:spacing w:line="286" w:lineRule="auto"/>
        <w:jc w:val="both"/>
        <w:rPr>
          <w:rFonts w:ascii="Kreon" w:hAnsi="Kreon"/>
          <w:sz w:val="23"/>
          <w:szCs w:val="23"/>
        </w:rPr>
      </w:pPr>
    </w:p>
    <w:p w:rsidR="00A31D7E" w:rsidRPr="00D472D2" w:rsidRDefault="00A31D7E" w:rsidP="00A31D7E">
      <w:pPr>
        <w:widowControl/>
        <w:tabs>
          <w:tab w:val="left" w:pos="-1440"/>
          <w:tab w:val="left" w:pos="-720"/>
          <w:tab w:val="left" w:pos="0"/>
          <w:tab w:val="left" w:pos="2880"/>
          <w:tab w:val="left" w:pos="4320"/>
          <w:tab w:val="left" w:pos="4838"/>
        </w:tabs>
        <w:spacing w:line="286" w:lineRule="auto"/>
        <w:ind w:firstLine="4320"/>
        <w:jc w:val="both"/>
        <w:rPr>
          <w:rFonts w:ascii="Kreon" w:hAnsi="Kreon"/>
          <w:sz w:val="23"/>
          <w:szCs w:val="23"/>
        </w:rPr>
      </w:pPr>
      <w:r w:rsidRPr="00D472D2">
        <w:rPr>
          <w:rFonts w:ascii="Kreon" w:hAnsi="Kreon"/>
          <w:sz w:val="23"/>
          <w:szCs w:val="23"/>
        </w:rPr>
        <w:t>AUTHORIZED SIGNATURE(S):</w:t>
      </w:r>
    </w:p>
    <w:p w:rsidR="00A31D7E" w:rsidRPr="00D472D2" w:rsidRDefault="00A31D7E" w:rsidP="00A31D7E">
      <w:pPr>
        <w:widowControl/>
        <w:tabs>
          <w:tab w:val="left" w:pos="-1440"/>
          <w:tab w:val="left" w:pos="-720"/>
          <w:tab w:val="left" w:pos="0"/>
          <w:tab w:val="left" w:pos="2880"/>
          <w:tab w:val="left" w:pos="4320"/>
          <w:tab w:val="left" w:pos="4838"/>
        </w:tabs>
        <w:spacing w:line="286" w:lineRule="auto"/>
        <w:jc w:val="both"/>
        <w:rPr>
          <w:rFonts w:ascii="Kreon" w:hAnsi="Kreon"/>
          <w:sz w:val="23"/>
          <w:szCs w:val="23"/>
        </w:rPr>
      </w:pPr>
    </w:p>
    <w:p w:rsidR="00A31D7E" w:rsidRPr="00D472D2" w:rsidRDefault="00A31D7E" w:rsidP="00A31D7E">
      <w:pPr>
        <w:widowControl/>
        <w:tabs>
          <w:tab w:val="left" w:pos="-1440"/>
          <w:tab w:val="left" w:pos="-720"/>
          <w:tab w:val="left" w:pos="0"/>
          <w:tab w:val="left" w:pos="2880"/>
          <w:tab w:val="left" w:pos="4320"/>
          <w:tab w:val="left" w:pos="4838"/>
        </w:tabs>
        <w:spacing w:line="286" w:lineRule="auto"/>
        <w:ind w:firstLine="4320"/>
        <w:jc w:val="both"/>
        <w:rPr>
          <w:rFonts w:ascii="Kreon" w:hAnsi="Kreon"/>
          <w:sz w:val="23"/>
          <w:szCs w:val="23"/>
          <w:u w:val="single"/>
        </w:rPr>
      </w:pPr>
      <w:r w:rsidRPr="00D472D2">
        <w:rPr>
          <w:rFonts w:ascii="Kreon" w:hAnsi="Kreon"/>
          <w:sz w:val="23"/>
          <w:szCs w:val="23"/>
        </w:rPr>
        <w:t xml:space="preserve">By: </w:t>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p>
    <w:p w:rsidR="00A31D7E" w:rsidRPr="00D472D2" w:rsidRDefault="00A31D7E" w:rsidP="00A31D7E">
      <w:pPr>
        <w:widowControl/>
        <w:tabs>
          <w:tab w:val="left" w:pos="-1440"/>
          <w:tab w:val="left" w:pos="-720"/>
          <w:tab w:val="left" w:pos="0"/>
          <w:tab w:val="left" w:pos="2880"/>
          <w:tab w:val="left" w:pos="4320"/>
          <w:tab w:val="left" w:pos="4838"/>
        </w:tabs>
        <w:spacing w:line="286" w:lineRule="auto"/>
        <w:jc w:val="both"/>
        <w:rPr>
          <w:rFonts w:ascii="Kreon" w:hAnsi="Kreon"/>
          <w:sz w:val="23"/>
          <w:szCs w:val="23"/>
        </w:rPr>
      </w:pPr>
    </w:p>
    <w:p w:rsidR="00A31D7E" w:rsidRPr="00D472D2" w:rsidRDefault="00A31D7E" w:rsidP="00A31D7E">
      <w:pPr>
        <w:widowControl/>
        <w:tabs>
          <w:tab w:val="left" w:pos="-1440"/>
          <w:tab w:val="left" w:pos="-720"/>
          <w:tab w:val="left" w:pos="0"/>
          <w:tab w:val="left" w:pos="2880"/>
          <w:tab w:val="left" w:pos="4320"/>
          <w:tab w:val="left" w:pos="4838"/>
        </w:tabs>
        <w:spacing w:line="286" w:lineRule="auto"/>
        <w:jc w:val="both"/>
        <w:rPr>
          <w:rFonts w:ascii="Kreon" w:hAnsi="Kreon"/>
          <w:sz w:val="23"/>
          <w:szCs w:val="23"/>
          <w:u w:val="single"/>
        </w:rPr>
      </w:pPr>
      <w:r w:rsidRPr="00D472D2">
        <w:rPr>
          <w:rFonts w:ascii="Kreon" w:hAnsi="Kreon"/>
          <w:sz w:val="23"/>
          <w:szCs w:val="23"/>
        </w:rPr>
        <w:tab/>
      </w:r>
      <w:r w:rsidRPr="00D472D2">
        <w:rPr>
          <w:rFonts w:ascii="Kreon" w:hAnsi="Kreon"/>
          <w:sz w:val="23"/>
          <w:szCs w:val="23"/>
        </w:rPr>
        <w:tab/>
        <w:t xml:space="preserve">By: </w:t>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p>
    <w:p w:rsidR="00A31D7E" w:rsidRPr="00D472D2" w:rsidRDefault="00A31D7E" w:rsidP="00A31D7E">
      <w:pPr>
        <w:widowControl/>
        <w:tabs>
          <w:tab w:val="left" w:pos="-1440"/>
          <w:tab w:val="left" w:pos="-720"/>
          <w:tab w:val="left" w:pos="0"/>
          <w:tab w:val="left" w:pos="1080"/>
          <w:tab w:val="left" w:pos="1440"/>
          <w:tab w:val="left" w:pos="4320"/>
          <w:tab w:val="left" w:pos="5040"/>
          <w:tab w:val="left" w:pos="5760"/>
        </w:tabs>
        <w:spacing w:line="286" w:lineRule="auto"/>
        <w:jc w:val="both"/>
        <w:rPr>
          <w:rFonts w:ascii="Kreon" w:hAnsi="Kreon"/>
          <w:sz w:val="23"/>
          <w:szCs w:val="23"/>
        </w:rPr>
      </w:pPr>
    </w:p>
    <w:p w:rsidR="00A31D7E" w:rsidRPr="00D472D2" w:rsidRDefault="00A31D7E" w:rsidP="00A31D7E">
      <w:pPr>
        <w:widowControl/>
        <w:tabs>
          <w:tab w:val="left" w:pos="-1440"/>
          <w:tab w:val="left" w:pos="-720"/>
          <w:tab w:val="left" w:pos="0"/>
          <w:tab w:val="left" w:pos="1080"/>
          <w:tab w:val="left" w:pos="1440"/>
          <w:tab w:val="left" w:pos="4320"/>
          <w:tab w:val="left" w:pos="5040"/>
          <w:tab w:val="left" w:pos="5760"/>
        </w:tabs>
        <w:spacing w:line="286" w:lineRule="auto"/>
        <w:jc w:val="both"/>
        <w:rPr>
          <w:rFonts w:ascii="Kreon" w:hAnsi="Kreon"/>
          <w:sz w:val="23"/>
          <w:szCs w:val="23"/>
        </w:rPr>
      </w:pPr>
    </w:p>
    <w:p w:rsidR="00A31D7E" w:rsidRPr="00D472D2" w:rsidRDefault="00A31D7E" w:rsidP="00A31D7E">
      <w:pPr>
        <w:widowControl/>
        <w:tabs>
          <w:tab w:val="left" w:pos="-1440"/>
          <w:tab w:val="left" w:pos="-720"/>
          <w:tab w:val="left" w:pos="0"/>
          <w:tab w:val="left" w:pos="1080"/>
          <w:tab w:val="left" w:pos="1440"/>
          <w:tab w:val="left" w:pos="4320"/>
          <w:tab w:val="left" w:pos="5040"/>
          <w:tab w:val="left" w:pos="5760"/>
        </w:tabs>
        <w:spacing w:line="286" w:lineRule="auto"/>
        <w:jc w:val="both"/>
        <w:rPr>
          <w:rFonts w:ascii="Kreon" w:hAnsi="Kreon"/>
          <w:sz w:val="23"/>
          <w:szCs w:val="23"/>
        </w:rPr>
      </w:pPr>
      <w:r w:rsidRPr="00D472D2">
        <w:rPr>
          <w:rFonts w:ascii="Kreon" w:hAnsi="Kreon"/>
          <w:sz w:val="23"/>
          <w:szCs w:val="23"/>
        </w:rPr>
        <w:tab/>
      </w:r>
      <w:r w:rsidRPr="00D472D2">
        <w:rPr>
          <w:rFonts w:ascii="Kreon" w:hAnsi="Kreon"/>
          <w:sz w:val="23"/>
          <w:szCs w:val="23"/>
        </w:rPr>
        <w:tab/>
      </w:r>
      <w:r w:rsidRPr="00D472D2">
        <w:rPr>
          <w:rFonts w:ascii="Kreon" w:hAnsi="Kreon"/>
          <w:sz w:val="23"/>
          <w:szCs w:val="23"/>
        </w:rPr>
        <w:tab/>
      </w:r>
      <w:smartTag w:uri="urn:schemas-microsoft-com:office:smarttags" w:element="place">
        <w:smartTag w:uri="urn:schemas-microsoft-com:office:smarttags" w:element="State">
          <w:r w:rsidRPr="00D472D2">
            <w:rPr>
              <w:rFonts w:ascii="Kreon" w:hAnsi="Kreon"/>
              <w:sz w:val="23"/>
              <w:szCs w:val="23"/>
            </w:rPr>
            <w:t>TEXAS</w:t>
          </w:r>
        </w:smartTag>
      </w:smartTag>
      <w:r w:rsidRPr="00D472D2">
        <w:rPr>
          <w:rFonts w:ascii="Kreon" w:hAnsi="Kreon"/>
          <w:sz w:val="23"/>
          <w:szCs w:val="23"/>
        </w:rPr>
        <w:t xml:space="preserve"> PRESBYTERIAN FOUNDATION</w:t>
      </w:r>
    </w:p>
    <w:p w:rsidR="00A31D7E" w:rsidRPr="00D472D2" w:rsidRDefault="00A31D7E" w:rsidP="00A31D7E">
      <w:pPr>
        <w:widowControl/>
        <w:tabs>
          <w:tab w:val="left" w:pos="-1440"/>
          <w:tab w:val="left" w:pos="-720"/>
          <w:tab w:val="left" w:pos="0"/>
          <w:tab w:val="left" w:pos="1080"/>
          <w:tab w:val="left" w:pos="1440"/>
          <w:tab w:val="left" w:pos="4320"/>
          <w:tab w:val="left" w:pos="5040"/>
          <w:tab w:val="left" w:pos="5760"/>
        </w:tabs>
        <w:spacing w:line="286" w:lineRule="auto"/>
        <w:jc w:val="both"/>
        <w:rPr>
          <w:rFonts w:ascii="Kreon" w:hAnsi="Kreon"/>
          <w:sz w:val="23"/>
          <w:szCs w:val="23"/>
        </w:rPr>
      </w:pPr>
    </w:p>
    <w:p w:rsidR="00A31D7E" w:rsidRPr="00D472D2" w:rsidRDefault="00A31D7E" w:rsidP="00A31D7E">
      <w:pPr>
        <w:widowControl/>
        <w:tabs>
          <w:tab w:val="left" w:pos="-1440"/>
          <w:tab w:val="left" w:pos="-720"/>
          <w:tab w:val="left" w:pos="0"/>
          <w:tab w:val="left" w:pos="1080"/>
          <w:tab w:val="left" w:pos="1440"/>
          <w:tab w:val="left" w:pos="4320"/>
          <w:tab w:val="left" w:pos="5040"/>
          <w:tab w:val="left" w:pos="5760"/>
        </w:tabs>
        <w:spacing w:line="286" w:lineRule="auto"/>
        <w:jc w:val="both"/>
        <w:rPr>
          <w:rFonts w:ascii="Kreon" w:hAnsi="Kreon"/>
          <w:sz w:val="23"/>
          <w:szCs w:val="23"/>
          <w:u w:val="single"/>
        </w:rPr>
      </w:pPr>
      <w:r w:rsidRPr="00D472D2">
        <w:rPr>
          <w:rFonts w:ascii="Kreon" w:hAnsi="Kreon"/>
          <w:sz w:val="23"/>
          <w:szCs w:val="23"/>
        </w:rPr>
        <w:tab/>
      </w:r>
      <w:r w:rsidRPr="00D472D2">
        <w:rPr>
          <w:rFonts w:ascii="Kreon" w:hAnsi="Kreon"/>
          <w:sz w:val="23"/>
          <w:szCs w:val="23"/>
        </w:rPr>
        <w:tab/>
      </w:r>
      <w:r w:rsidRPr="00D472D2">
        <w:rPr>
          <w:rFonts w:ascii="Kreon" w:hAnsi="Kreon"/>
          <w:sz w:val="23"/>
          <w:szCs w:val="23"/>
        </w:rPr>
        <w:tab/>
        <w:t xml:space="preserve">By: </w:t>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p>
    <w:p w:rsidR="00A31D7E" w:rsidRPr="00D472D2" w:rsidRDefault="00A31D7E" w:rsidP="00A31D7E">
      <w:pPr>
        <w:widowControl/>
        <w:tabs>
          <w:tab w:val="left" w:pos="-1440"/>
          <w:tab w:val="left" w:pos="-720"/>
          <w:tab w:val="left" w:pos="0"/>
          <w:tab w:val="left" w:pos="1080"/>
          <w:tab w:val="left" w:pos="1440"/>
          <w:tab w:val="left" w:pos="4320"/>
          <w:tab w:val="left" w:pos="5040"/>
          <w:tab w:val="left" w:pos="5760"/>
        </w:tabs>
        <w:spacing w:line="286" w:lineRule="auto"/>
        <w:jc w:val="both"/>
        <w:rPr>
          <w:rFonts w:ascii="Kreon" w:hAnsi="Kreon"/>
          <w:sz w:val="23"/>
          <w:szCs w:val="23"/>
        </w:rPr>
      </w:pPr>
    </w:p>
    <w:p w:rsidR="00A31D7E" w:rsidRPr="00D472D2" w:rsidRDefault="00A31D7E" w:rsidP="00A31D7E">
      <w:pPr>
        <w:widowControl/>
        <w:tabs>
          <w:tab w:val="left" w:pos="-1440"/>
          <w:tab w:val="left" w:pos="-720"/>
          <w:tab w:val="left" w:pos="0"/>
          <w:tab w:val="left" w:pos="1080"/>
          <w:tab w:val="left" w:pos="1440"/>
          <w:tab w:val="left" w:pos="4320"/>
          <w:tab w:val="left" w:pos="5040"/>
          <w:tab w:val="left" w:pos="5760"/>
        </w:tabs>
        <w:jc w:val="both"/>
        <w:rPr>
          <w:rFonts w:ascii="Kreon" w:hAnsi="Kreon"/>
          <w:sz w:val="23"/>
          <w:szCs w:val="23"/>
          <w:u w:val="single"/>
        </w:rPr>
      </w:pPr>
      <w:r w:rsidRPr="00D472D2">
        <w:rPr>
          <w:rFonts w:ascii="Kreon" w:hAnsi="Kreon"/>
          <w:sz w:val="23"/>
          <w:szCs w:val="23"/>
        </w:rPr>
        <w:tab/>
      </w:r>
      <w:r w:rsidRPr="00D472D2">
        <w:rPr>
          <w:rFonts w:ascii="Kreon" w:hAnsi="Kreon"/>
          <w:sz w:val="23"/>
          <w:szCs w:val="23"/>
        </w:rPr>
        <w:tab/>
      </w:r>
      <w:r w:rsidRPr="00D472D2">
        <w:rPr>
          <w:rFonts w:ascii="Kreon" w:hAnsi="Kreon"/>
          <w:sz w:val="23"/>
          <w:szCs w:val="23"/>
        </w:rPr>
        <w:tab/>
        <w:t xml:space="preserve">Title: </w:t>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r w:rsidRPr="00D472D2">
        <w:rPr>
          <w:rFonts w:ascii="Kreon" w:hAnsi="Kreon"/>
          <w:sz w:val="23"/>
          <w:szCs w:val="23"/>
          <w:u w:val="single"/>
        </w:rPr>
        <w:tab/>
      </w:r>
    </w:p>
    <w:p w:rsidR="006E0FE7" w:rsidRPr="00D472D2" w:rsidRDefault="006E0FE7" w:rsidP="00A31D7E">
      <w:pPr>
        <w:rPr>
          <w:rFonts w:ascii="Kreon" w:hAnsi="Kreon"/>
        </w:rPr>
      </w:pPr>
    </w:p>
    <w:sectPr w:rsidR="006E0FE7" w:rsidRPr="00D472D2" w:rsidSect="00A32C28">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1350" w:right="1080" w:bottom="720" w:left="1080" w:header="540" w:footer="936" w:gutter="0"/>
      <w:pgNumType w:fmt="numberInDash"/>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296" w:rsidRDefault="00637296">
      <w:r>
        <w:separator/>
      </w:r>
    </w:p>
  </w:endnote>
  <w:endnote w:type="continuationSeparator" w:id="0">
    <w:p w:rsidR="00637296" w:rsidRDefault="0063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rolus Roman">
    <w:panose1 w:val="00000000000000000000"/>
    <w:charset w:val="00"/>
    <w:family w:val="auto"/>
    <w:pitch w:val="variable"/>
    <w:sig w:usb0="00000083" w:usb1="00000000" w:usb2="00000000" w:usb3="00000000" w:csb0="00000009" w:csb1="00000000"/>
  </w:font>
  <w:font w:name="Kreon">
    <w:panose1 w:val="02000506000000020003"/>
    <w:charset w:val="00"/>
    <w:family w:val="auto"/>
    <w:pitch w:val="variable"/>
    <w:sig w:usb0="A0000087" w:usb1="00000002" w:usb2="00000000" w:usb3="00000000" w:csb0="00000111" w:csb1="00000000"/>
  </w:font>
  <w:font w:name="CG Times">
    <w:altName w:val="Times New Roman"/>
    <w:panose1 w:val="00000000000000000000"/>
    <w:charset w:val="00"/>
    <w:family w:val="roman"/>
    <w:notTrueType/>
    <w:pitch w:val="variable"/>
    <w:sig w:usb0="00000003" w:usb1="00000000" w:usb2="00000000" w:usb3="00000000" w:csb0="00000001" w:csb1="00000000"/>
  </w:font>
  <w:font w:name="Raleway">
    <w:panose1 w:val="020B0003030101060003"/>
    <w:charset w:val="00"/>
    <w:family w:val="swiss"/>
    <w:pitch w:val="variable"/>
    <w:sig w:usb0="A00000BF" w:usb1="5000005B"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2D2" w:rsidRDefault="00D472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42" w:rsidRDefault="00885E42" w:rsidP="008338AA">
    <w:pPr>
      <w:tabs>
        <w:tab w:val="center" w:pos="4680"/>
        <w:tab w:val="right" w:pos="9990"/>
      </w:tabs>
      <w:rPr>
        <w:rFonts w:ascii="Times New Roman" w:hAnsi="Times New Roman"/>
        <w:sz w:val="16"/>
        <w:szCs w:val="16"/>
      </w:rPr>
    </w:pPr>
  </w:p>
  <w:p w:rsidR="00885E42" w:rsidRPr="00D472D2" w:rsidRDefault="00885E42" w:rsidP="008338AA">
    <w:pPr>
      <w:tabs>
        <w:tab w:val="center" w:pos="4680"/>
        <w:tab w:val="right" w:pos="9990"/>
      </w:tabs>
      <w:rPr>
        <w:rFonts w:ascii="Raleway" w:hAnsi="Raleway"/>
        <w:sz w:val="16"/>
        <w:szCs w:val="16"/>
      </w:rPr>
    </w:pPr>
    <w:r w:rsidRPr="00D472D2">
      <w:rPr>
        <w:rFonts w:ascii="Raleway" w:hAnsi="Raleway"/>
        <w:sz w:val="16"/>
        <w:szCs w:val="16"/>
      </w:rPr>
      <w:t>TPF Investment Management Agreement</w:t>
    </w:r>
    <w:r w:rsidRPr="00D472D2">
      <w:rPr>
        <w:rFonts w:ascii="Raleway" w:hAnsi="Raleway"/>
        <w:sz w:val="16"/>
        <w:szCs w:val="16"/>
      </w:rPr>
      <w:tab/>
    </w:r>
    <w:r w:rsidRPr="00D472D2">
      <w:rPr>
        <w:rStyle w:val="PageNumber"/>
        <w:rFonts w:ascii="Raleway" w:hAnsi="Raleway"/>
        <w:sz w:val="16"/>
        <w:szCs w:val="16"/>
      </w:rPr>
      <w:fldChar w:fldCharType="begin"/>
    </w:r>
    <w:r w:rsidRPr="00D472D2">
      <w:rPr>
        <w:rStyle w:val="PageNumber"/>
        <w:rFonts w:ascii="Raleway" w:hAnsi="Raleway"/>
        <w:sz w:val="16"/>
        <w:szCs w:val="16"/>
      </w:rPr>
      <w:instrText xml:space="preserve"> PAGE </w:instrText>
    </w:r>
    <w:r w:rsidRPr="00D472D2">
      <w:rPr>
        <w:rStyle w:val="PageNumber"/>
        <w:rFonts w:ascii="Raleway" w:hAnsi="Raleway"/>
        <w:sz w:val="16"/>
        <w:szCs w:val="16"/>
      </w:rPr>
      <w:fldChar w:fldCharType="separate"/>
    </w:r>
    <w:r w:rsidR="00092351">
      <w:rPr>
        <w:rStyle w:val="PageNumber"/>
        <w:rFonts w:ascii="Raleway" w:hAnsi="Raleway"/>
        <w:noProof/>
        <w:sz w:val="16"/>
        <w:szCs w:val="16"/>
      </w:rPr>
      <w:t>- 6 -</w:t>
    </w:r>
    <w:r w:rsidRPr="00D472D2">
      <w:rPr>
        <w:rStyle w:val="PageNumber"/>
        <w:rFonts w:ascii="Raleway" w:hAnsi="Raleway"/>
        <w:sz w:val="16"/>
        <w:szCs w:val="16"/>
      </w:rPr>
      <w:fldChar w:fldCharType="end"/>
    </w:r>
    <w:r w:rsidRPr="00D472D2">
      <w:rPr>
        <w:rStyle w:val="PageNumber"/>
        <w:rFonts w:ascii="Raleway" w:hAnsi="Raleway"/>
        <w:sz w:val="16"/>
        <w:szCs w:val="16"/>
      </w:rPr>
      <w:tab/>
    </w:r>
    <w:r w:rsidRPr="00D472D2">
      <w:rPr>
        <w:rFonts w:ascii="Raleway" w:hAnsi="Raleway"/>
        <w:sz w:val="16"/>
        <w:szCs w:val="16"/>
      </w:rPr>
      <w:t>Rev. 3/201</w:t>
    </w:r>
    <w:r w:rsidR="00D472D2" w:rsidRPr="00D472D2">
      <w:rPr>
        <w:rFonts w:ascii="Raleway" w:hAnsi="Raleway"/>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42" w:rsidRDefault="00885E42" w:rsidP="008338AA">
    <w:pPr>
      <w:tabs>
        <w:tab w:val="center" w:pos="4680"/>
        <w:tab w:val="right" w:pos="9990"/>
      </w:tabs>
      <w:rPr>
        <w:rFonts w:ascii="Times New Roman" w:hAnsi="Times New Roman"/>
        <w:sz w:val="16"/>
        <w:szCs w:val="16"/>
      </w:rPr>
    </w:pPr>
  </w:p>
  <w:p w:rsidR="00885E42" w:rsidRPr="00D472D2" w:rsidRDefault="00885E42" w:rsidP="008338AA">
    <w:pPr>
      <w:tabs>
        <w:tab w:val="center" w:pos="4680"/>
        <w:tab w:val="right" w:pos="9990"/>
      </w:tabs>
      <w:rPr>
        <w:rFonts w:ascii="Raleway" w:hAnsi="Raleway"/>
        <w:sz w:val="20"/>
      </w:rPr>
    </w:pPr>
    <w:r w:rsidRPr="00D472D2">
      <w:rPr>
        <w:rFonts w:ascii="Raleway" w:hAnsi="Raleway"/>
        <w:sz w:val="16"/>
        <w:szCs w:val="16"/>
      </w:rPr>
      <w:t>TPF Investment Management Agreement</w:t>
    </w:r>
    <w:r w:rsidRPr="00D472D2">
      <w:rPr>
        <w:rFonts w:ascii="Raleway" w:hAnsi="Raleway"/>
        <w:sz w:val="16"/>
        <w:szCs w:val="16"/>
      </w:rPr>
      <w:tab/>
    </w:r>
    <w:r w:rsidRPr="00D472D2">
      <w:rPr>
        <w:rStyle w:val="PageNumber"/>
        <w:rFonts w:ascii="Raleway" w:hAnsi="Raleway"/>
      </w:rPr>
      <w:tab/>
    </w:r>
    <w:r w:rsidRPr="00D472D2">
      <w:rPr>
        <w:rFonts w:ascii="Raleway" w:hAnsi="Raleway"/>
        <w:sz w:val="13"/>
      </w:rPr>
      <w:t>Rev. 3/201</w:t>
    </w:r>
    <w:r w:rsidR="00D472D2">
      <w:rPr>
        <w:rFonts w:ascii="Raleway" w:hAnsi="Raleway"/>
        <w:sz w:val="13"/>
      </w:rPr>
      <w:t>4</w:t>
    </w:r>
  </w:p>
  <w:p w:rsidR="00885E42" w:rsidRPr="00D472D2" w:rsidRDefault="00885E42">
    <w:pPr>
      <w:pStyle w:val="Footer"/>
      <w:rPr>
        <w:rFonts w:ascii="Raleway" w:hAnsi="Ralewa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296" w:rsidRDefault="00637296">
      <w:r>
        <w:separator/>
      </w:r>
    </w:p>
  </w:footnote>
  <w:footnote w:type="continuationSeparator" w:id="0">
    <w:p w:rsidR="00637296" w:rsidRDefault="00637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2D2" w:rsidRDefault="00D472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2D2" w:rsidRDefault="00D472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42" w:rsidRPr="00885E42" w:rsidRDefault="00DA2166" w:rsidP="00885E42">
    <w:pPr>
      <w:widowControl/>
      <w:tabs>
        <w:tab w:val="center" w:pos="4680"/>
      </w:tabs>
      <w:jc w:val="both"/>
      <w:rPr>
        <w:rFonts w:ascii="Kreon" w:hAnsi="Kreon"/>
        <w:sz w:val="18"/>
        <w:szCs w:val="18"/>
      </w:rPr>
    </w:pPr>
    <w:r>
      <w:rPr>
        <w:rFonts w:ascii="Kreon" w:hAnsi="Kreon"/>
        <w:noProof/>
        <w:snapToGrid/>
        <w:sz w:val="18"/>
        <w:szCs w:val="18"/>
        <w:lang w:eastAsia="zh-TW"/>
      </w:rPr>
      <w:drawing>
        <wp:inline distT="0" distB="0" distL="0" distR="0">
          <wp:extent cx="1407795" cy="1136015"/>
          <wp:effectExtent l="0" t="0" r="1905" b="0"/>
          <wp:docPr id="1" name="Picture 1" descr="TPF_logo_vertical-4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F_logo_vertical-4C 25"/>
                  <pic:cNvPicPr>
                    <a:picLocks noChangeAspect="1" noChangeArrowheads="1"/>
                  </pic:cNvPicPr>
                </pic:nvPicPr>
                <pic:blipFill>
                  <a:blip r:embed="rId1"/>
                  <a:srcRect/>
                  <a:stretch>
                    <a:fillRect/>
                  </a:stretch>
                </pic:blipFill>
                <pic:spPr bwMode="auto">
                  <a:xfrm>
                    <a:off x="0" y="0"/>
                    <a:ext cx="1407795" cy="1136015"/>
                  </a:xfrm>
                  <a:prstGeom prst="rect">
                    <a:avLst/>
                  </a:prstGeom>
                  <a:noFill/>
                  <a:ln w="9525">
                    <a:noFill/>
                    <a:miter lim="800000"/>
                    <a:headEnd/>
                    <a:tailEnd/>
                  </a:ln>
                </pic:spPr>
              </pic:pic>
            </a:graphicData>
          </a:graphic>
        </wp:inline>
      </w:drawing>
    </w:r>
  </w:p>
  <w:p w:rsidR="00885E42" w:rsidRDefault="00885E42">
    <w:pPr>
      <w:pStyle w:val="Header"/>
    </w:pPr>
  </w:p>
  <w:p w:rsidR="00885E42" w:rsidRDefault="00885E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E7"/>
    <w:rsid w:val="00092351"/>
    <w:rsid w:val="000C6035"/>
    <w:rsid w:val="00231AEE"/>
    <w:rsid w:val="00267BCE"/>
    <w:rsid w:val="00357AD7"/>
    <w:rsid w:val="00466A8E"/>
    <w:rsid w:val="004A55A8"/>
    <w:rsid w:val="00637296"/>
    <w:rsid w:val="006E0FE7"/>
    <w:rsid w:val="00742AFC"/>
    <w:rsid w:val="008338AA"/>
    <w:rsid w:val="008372AA"/>
    <w:rsid w:val="00885E42"/>
    <w:rsid w:val="00A31D7E"/>
    <w:rsid w:val="00A32C28"/>
    <w:rsid w:val="00A374D3"/>
    <w:rsid w:val="00A73B72"/>
    <w:rsid w:val="00B54F2A"/>
    <w:rsid w:val="00BD6B62"/>
    <w:rsid w:val="00CB022D"/>
    <w:rsid w:val="00D472D2"/>
    <w:rsid w:val="00DA2166"/>
    <w:rsid w:val="00E01AB2"/>
    <w:rsid w:val="00EE574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D51BCBE7-EC6E-4C6F-8297-3BBF8976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center" w:pos="4680"/>
      </w:tabs>
      <w:spacing w:line="480" w:lineRule="auto"/>
      <w:jc w:val="center"/>
      <w:outlineLvl w:val="0"/>
    </w:pPr>
    <w:rPr>
      <w:rFonts w:ascii="Times New Roman" w:hAnsi="Times New Roman"/>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pPr>
      <w:widowControl/>
    </w:pPr>
    <w:rPr>
      <w:rFonts w:ascii="Courier New" w:hAnsi="Courier New"/>
      <w:snapToGrid/>
      <w:sz w:val="20"/>
    </w:rPr>
  </w:style>
  <w:style w:type="paragraph" w:styleId="BodyTextIndent">
    <w:name w:val="Body Text Indent"/>
    <w:basedOn w:val="Normal"/>
    <w:pPr>
      <w:widowControl/>
      <w:tabs>
        <w:tab w:val="left" w:pos="-1440"/>
        <w:tab w:val="left" w:pos="-720"/>
        <w:tab w:val="left" w:pos="0"/>
        <w:tab w:val="left" w:pos="480"/>
      </w:tabs>
      <w:spacing w:line="360" w:lineRule="auto"/>
      <w:ind w:firstLine="480"/>
      <w:jc w:val="both"/>
    </w:pPr>
    <w:rPr>
      <w:rFonts w:ascii="Times New Roman" w:hAnsi="Times New Roman"/>
      <w:sz w:val="22"/>
    </w:rPr>
  </w:style>
  <w:style w:type="character" w:styleId="PageNumber">
    <w:name w:val="page number"/>
    <w:basedOn w:val="DefaultParagraphFont"/>
    <w:rsid w:val="008338AA"/>
  </w:style>
  <w:style w:type="character" w:customStyle="1" w:styleId="HeaderChar">
    <w:name w:val="Header Char"/>
    <w:basedOn w:val="DefaultParagraphFont"/>
    <w:link w:val="Header"/>
    <w:uiPriority w:val="99"/>
    <w:rsid w:val="00885E42"/>
    <w:rPr>
      <w:rFonts w:ascii="Courier" w:hAnsi="Courier"/>
      <w:snapToGrid w:val="0"/>
      <w:sz w:val="24"/>
    </w:rPr>
  </w:style>
  <w:style w:type="paragraph" w:styleId="BalloonText">
    <w:name w:val="Balloon Text"/>
    <w:basedOn w:val="Normal"/>
    <w:link w:val="BalloonTextChar"/>
    <w:rsid w:val="00D472D2"/>
    <w:rPr>
      <w:rFonts w:ascii="Tahoma" w:hAnsi="Tahoma" w:cs="Tahoma"/>
      <w:sz w:val="16"/>
      <w:szCs w:val="16"/>
    </w:rPr>
  </w:style>
  <w:style w:type="character" w:customStyle="1" w:styleId="BalloonTextChar">
    <w:name w:val="Balloon Text Char"/>
    <w:basedOn w:val="DefaultParagraphFont"/>
    <w:link w:val="BalloonText"/>
    <w:rsid w:val="00D472D2"/>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3500 Oak Lawn Avenue, Suite 300</vt:lpstr>
    </vt:vector>
  </TitlesOfParts>
  <Company>Dallas TX</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3500 Oak Lawn Avenue, Suite 300</dc:title>
  <dc:creator>Texas Presbyterian Foundation</dc:creator>
  <cp:lastModifiedBy>Kristi Posewitz</cp:lastModifiedBy>
  <cp:revision>2</cp:revision>
  <cp:lastPrinted>2014-03-07T17:53:00Z</cp:lastPrinted>
  <dcterms:created xsi:type="dcterms:W3CDTF">2015-12-14T17:09:00Z</dcterms:created>
  <dcterms:modified xsi:type="dcterms:W3CDTF">2015-12-14T17:09:00Z</dcterms:modified>
</cp:coreProperties>
</file>